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FB7" w:rsidRPr="00970FB7" w:rsidRDefault="00970FB7" w:rsidP="00970FB7">
      <w:pPr>
        <w:jc w:val="center"/>
        <w:rPr>
          <w:b/>
          <w:sz w:val="24"/>
          <w:szCs w:val="24"/>
        </w:rPr>
      </w:pPr>
      <w:r w:rsidRPr="00970FB7">
        <w:rPr>
          <w:b/>
          <w:sz w:val="24"/>
          <w:szCs w:val="24"/>
        </w:rPr>
        <w:t>MINISTRY OF COMMERCE OF THE PEOPLE’S REPUBLIC OF CHINA</w:t>
      </w:r>
    </w:p>
    <w:p w:rsidR="00970FB7" w:rsidRDefault="00970FB7" w:rsidP="00970FB7">
      <w:pPr>
        <w:jc w:val="right"/>
        <w:rPr>
          <w:rFonts w:hint="eastAsia"/>
          <w:b/>
          <w:sz w:val="24"/>
          <w:szCs w:val="24"/>
        </w:rPr>
      </w:pPr>
      <w:proofErr w:type="spellStart"/>
      <w:r>
        <w:rPr>
          <w:b/>
          <w:sz w:val="24"/>
          <w:szCs w:val="24"/>
        </w:rPr>
        <w:t>Shangjiujijin</w:t>
      </w:r>
      <w:r>
        <w:rPr>
          <w:rFonts w:hint="eastAsia"/>
          <w:b/>
          <w:sz w:val="24"/>
          <w:szCs w:val="24"/>
        </w:rPr>
        <w:t>sanjuhan</w:t>
      </w:r>
      <w:proofErr w:type="spellEnd"/>
      <w:r>
        <w:rPr>
          <w:b/>
          <w:sz w:val="24"/>
          <w:szCs w:val="24"/>
        </w:rPr>
        <w:t xml:space="preserve"> No.</w:t>
      </w:r>
      <w:r>
        <w:rPr>
          <w:rFonts w:hint="eastAsia"/>
          <w:b/>
          <w:sz w:val="24"/>
          <w:szCs w:val="24"/>
        </w:rPr>
        <w:t xml:space="preserve">15 </w:t>
      </w:r>
      <w:r w:rsidRPr="00970FB7">
        <w:rPr>
          <w:b/>
          <w:sz w:val="24"/>
          <w:szCs w:val="24"/>
        </w:rPr>
        <w:t>[2018]</w:t>
      </w:r>
    </w:p>
    <w:p w:rsidR="007B7519" w:rsidRPr="007B7519" w:rsidRDefault="007B7519" w:rsidP="007B7519">
      <w:pPr>
        <w:jc w:val="center"/>
        <w:rPr>
          <w:rFonts w:hint="eastAsia"/>
          <w:b/>
          <w:sz w:val="24"/>
          <w:szCs w:val="24"/>
        </w:rPr>
      </w:pPr>
      <w:r>
        <w:rPr>
          <w:rFonts w:hint="eastAsia"/>
          <w:b/>
          <w:sz w:val="24"/>
          <w:szCs w:val="24"/>
        </w:rPr>
        <w:t>Notice on distributing questionnaire for the product</w:t>
      </w:r>
      <w:r w:rsidRPr="007B7519">
        <w:rPr>
          <w:rFonts w:hint="eastAsia"/>
          <w:b/>
          <w:sz w:val="24"/>
          <w:szCs w:val="24"/>
        </w:rPr>
        <w:t xml:space="preserve"> ODCB </w:t>
      </w:r>
    </w:p>
    <w:p w:rsidR="007B7519" w:rsidRPr="007B7519" w:rsidRDefault="007B7519" w:rsidP="007B7519">
      <w:pPr>
        <w:jc w:val="both"/>
        <w:rPr>
          <w:sz w:val="24"/>
          <w:szCs w:val="24"/>
        </w:rPr>
      </w:pPr>
      <w:r w:rsidRPr="007B7519">
        <w:rPr>
          <w:sz w:val="24"/>
          <w:szCs w:val="24"/>
        </w:rPr>
        <w:t>All</w:t>
      </w:r>
      <w:r w:rsidRPr="007B7519">
        <w:rPr>
          <w:rFonts w:hint="eastAsia"/>
          <w:sz w:val="24"/>
          <w:szCs w:val="24"/>
        </w:rPr>
        <w:t xml:space="preserve"> concerned</w:t>
      </w:r>
      <w:r w:rsidRPr="007B7519">
        <w:rPr>
          <w:sz w:val="24"/>
          <w:szCs w:val="24"/>
        </w:rPr>
        <w:t xml:space="preserve"> parties:</w:t>
      </w:r>
    </w:p>
    <w:p w:rsidR="007B7519" w:rsidRPr="007B7519" w:rsidRDefault="007B7519" w:rsidP="007B7519">
      <w:pPr>
        <w:jc w:val="both"/>
        <w:rPr>
          <w:sz w:val="24"/>
          <w:szCs w:val="24"/>
        </w:rPr>
      </w:pPr>
      <w:r w:rsidRPr="007B7519">
        <w:rPr>
          <w:rFonts w:hint="eastAsia"/>
          <w:sz w:val="24"/>
          <w:szCs w:val="24"/>
        </w:rPr>
        <w:t>On</w:t>
      </w:r>
      <w:r w:rsidRPr="007B7519">
        <w:rPr>
          <w:sz w:val="24"/>
          <w:szCs w:val="24"/>
        </w:rPr>
        <w:t xml:space="preserve"> January 23, 2018, the Ministry of Commerce of People's Republic of China decided to </w:t>
      </w:r>
      <w:r w:rsidRPr="007B7519">
        <w:rPr>
          <w:rFonts w:hint="eastAsia"/>
          <w:sz w:val="24"/>
          <w:szCs w:val="24"/>
        </w:rPr>
        <w:t>launch</w:t>
      </w:r>
      <w:r w:rsidRPr="007B7519">
        <w:rPr>
          <w:sz w:val="24"/>
          <w:szCs w:val="24"/>
        </w:rPr>
        <w:t xml:space="preserve"> anti-dumping</w:t>
      </w:r>
      <w:r w:rsidRPr="007B7519">
        <w:rPr>
          <w:rFonts w:hint="eastAsia"/>
          <w:sz w:val="24"/>
          <w:szCs w:val="24"/>
        </w:rPr>
        <w:t xml:space="preserve"> </w:t>
      </w:r>
      <w:r w:rsidRPr="007B7519">
        <w:rPr>
          <w:sz w:val="24"/>
          <w:szCs w:val="24"/>
        </w:rPr>
        <w:t>investigat</w:t>
      </w:r>
      <w:r w:rsidRPr="007B7519">
        <w:rPr>
          <w:rFonts w:hint="eastAsia"/>
          <w:sz w:val="24"/>
          <w:szCs w:val="24"/>
        </w:rPr>
        <w:t>ion on</w:t>
      </w:r>
      <w:r w:rsidRPr="007B7519">
        <w:rPr>
          <w:sz w:val="24"/>
          <w:szCs w:val="24"/>
        </w:rPr>
        <w:t xml:space="preserve"> </w:t>
      </w:r>
      <w:r w:rsidRPr="007B7519">
        <w:rPr>
          <w:rFonts w:hint="eastAsia"/>
          <w:sz w:val="24"/>
          <w:szCs w:val="24"/>
        </w:rPr>
        <w:t xml:space="preserve">ODCB </w:t>
      </w:r>
      <w:r w:rsidRPr="007B7519">
        <w:rPr>
          <w:sz w:val="24"/>
          <w:szCs w:val="24"/>
        </w:rPr>
        <w:t xml:space="preserve">imported from Japan and India. In accordance with the relevant provisions of </w:t>
      </w:r>
      <w:r w:rsidRPr="007B7519">
        <w:rPr>
          <w:rFonts w:hint="eastAsia"/>
          <w:sz w:val="24"/>
          <w:szCs w:val="24"/>
        </w:rPr>
        <w:t>&lt;</w:t>
      </w:r>
      <w:r w:rsidRPr="007B7519">
        <w:rPr>
          <w:sz w:val="24"/>
          <w:szCs w:val="24"/>
        </w:rPr>
        <w:t>the anti</w:t>
      </w:r>
      <w:r w:rsidRPr="007B7519">
        <w:rPr>
          <w:rFonts w:hint="eastAsia"/>
          <w:sz w:val="24"/>
          <w:szCs w:val="24"/>
        </w:rPr>
        <w:t>-</w:t>
      </w:r>
      <w:r w:rsidRPr="007B7519">
        <w:rPr>
          <w:sz w:val="24"/>
          <w:szCs w:val="24"/>
        </w:rPr>
        <w:t>dumping regulations of the People's Republic of China</w:t>
      </w:r>
      <w:r w:rsidRPr="007B7519">
        <w:rPr>
          <w:rFonts w:hint="eastAsia"/>
          <w:sz w:val="24"/>
          <w:szCs w:val="24"/>
        </w:rPr>
        <w:t>&gt;</w:t>
      </w:r>
      <w:r w:rsidRPr="007B7519">
        <w:rPr>
          <w:sz w:val="24"/>
          <w:szCs w:val="24"/>
        </w:rPr>
        <w:t xml:space="preserve">, </w:t>
      </w:r>
      <w:r w:rsidRPr="007B7519">
        <w:rPr>
          <w:rFonts w:hint="eastAsia"/>
          <w:sz w:val="24"/>
          <w:szCs w:val="24"/>
        </w:rPr>
        <w:t xml:space="preserve">here below is the notice for </w:t>
      </w:r>
      <w:r w:rsidRPr="007B7519">
        <w:rPr>
          <w:sz w:val="24"/>
          <w:szCs w:val="24"/>
        </w:rPr>
        <w:t>questionnaire:</w:t>
      </w:r>
    </w:p>
    <w:p w:rsidR="007B7519" w:rsidRPr="007B7519" w:rsidRDefault="007B7519" w:rsidP="007B7519">
      <w:pPr>
        <w:jc w:val="both"/>
        <w:rPr>
          <w:sz w:val="24"/>
          <w:szCs w:val="24"/>
        </w:rPr>
      </w:pPr>
      <w:r w:rsidRPr="007B7519">
        <w:rPr>
          <w:sz w:val="24"/>
          <w:szCs w:val="24"/>
        </w:rPr>
        <w:t>First, the questionnaire</w:t>
      </w:r>
      <w:r w:rsidRPr="007B7519">
        <w:rPr>
          <w:rFonts w:hint="eastAsia"/>
          <w:sz w:val="24"/>
          <w:szCs w:val="24"/>
        </w:rPr>
        <w:t>s are</w:t>
      </w:r>
      <w:r w:rsidRPr="007B7519">
        <w:rPr>
          <w:sz w:val="24"/>
          <w:szCs w:val="24"/>
        </w:rPr>
        <w:t xml:space="preserve"> divided into three types</w:t>
      </w:r>
      <w:r w:rsidRPr="007B7519">
        <w:rPr>
          <w:rFonts w:hint="eastAsia"/>
          <w:sz w:val="24"/>
          <w:szCs w:val="24"/>
        </w:rPr>
        <w:t xml:space="preserve">: </w:t>
      </w:r>
      <w:r w:rsidRPr="007B7519">
        <w:rPr>
          <w:sz w:val="24"/>
          <w:szCs w:val="24"/>
        </w:rPr>
        <w:t xml:space="preserve"> foreign exporters or producers, domestic producers and domestic importers (see Annex). </w:t>
      </w:r>
      <w:r w:rsidRPr="007B7519">
        <w:rPr>
          <w:rFonts w:hint="eastAsia"/>
          <w:sz w:val="24"/>
          <w:szCs w:val="24"/>
        </w:rPr>
        <w:t xml:space="preserve">Each questionnaire has its requirements, submission requests and </w:t>
      </w:r>
      <w:r>
        <w:rPr>
          <w:sz w:val="24"/>
          <w:szCs w:val="24"/>
        </w:rPr>
        <w:t>time</w:t>
      </w:r>
      <w:r>
        <w:rPr>
          <w:rFonts w:hint="eastAsia"/>
          <w:sz w:val="24"/>
          <w:szCs w:val="24"/>
        </w:rPr>
        <w:t xml:space="preserve"> requests for submission</w:t>
      </w:r>
      <w:r w:rsidRPr="007B7519">
        <w:rPr>
          <w:rFonts w:hint="eastAsia"/>
          <w:sz w:val="24"/>
          <w:szCs w:val="24"/>
        </w:rPr>
        <w:t xml:space="preserve"> which you can find on the questionnaire.</w:t>
      </w:r>
    </w:p>
    <w:p w:rsidR="00292BAD" w:rsidRPr="007B7519" w:rsidRDefault="007B7519" w:rsidP="007B7519">
      <w:pPr>
        <w:jc w:val="both"/>
        <w:rPr>
          <w:rFonts w:hint="eastAsia"/>
          <w:sz w:val="24"/>
          <w:szCs w:val="24"/>
        </w:rPr>
      </w:pPr>
      <w:r w:rsidRPr="007B7519">
        <w:rPr>
          <w:rFonts w:hint="eastAsia"/>
          <w:sz w:val="24"/>
          <w:szCs w:val="24"/>
        </w:rPr>
        <w:t>Second,</w:t>
      </w:r>
      <w:r w:rsidRPr="007B7519">
        <w:rPr>
          <w:sz w:val="24"/>
          <w:szCs w:val="24"/>
        </w:rPr>
        <w:t xml:space="preserve"> </w:t>
      </w:r>
      <w:r w:rsidRPr="007B7519">
        <w:rPr>
          <w:sz w:val="24"/>
          <w:szCs w:val="24"/>
        </w:rPr>
        <w:t>the</w:t>
      </w:r>
      <w:r w:rsidRPr="007B7519">
        <w:rPr>
          <w:sz w:val="24"/>
          <w:szCs w:val="24"/>
        </w:rPr>
        <w:t xml:space="preserve"> exporter or producer should fill out the questionnaire of foreign exporters or producers as required. Domestic producers should fill in the domestic producer questionnaire as required. Domestic importers should fill in the questionnaire of domestic importers as required.</w:t>
      </w:r>
    </w:p>
    <w:p w:rsidR="007B7519" w:rsidRPr="007B7519" w:rsidRDefault="007B7519" w:rsidP="007B7519">
      <w:pPr>
        <w:jc w:val="both"/>
        <w:rPr>
          <w:sz w:val="24"/>
          <w:szCs w:val="24"/>
        </w:rPr>
      </w:pPr>
      <w:r w:rsidRPr="007B7519">
        <w:rPr>
          <w:sz w:val="24"/>
          <w:szCs w:val="24"/>
        </w:rPr>
        <w:t>Th</w:t>
      </w:r>
      <w:r w:rsidRPr="007B7519">
        <w:rPr>
          <w:rFonts w:hint="eastAsia"/>
          <w:sz w:val="24"/>
          <w:szCs w:val="24"/>
        </w:rPr>
        <w:t>ird</w:t>
      </w:r>
      <w:r w:rsidRPr="007B7519">
        <w:rPr>
          <w:sz w:val="24"/>
          <w:szCs w:val="24"/>
        </w:rPr>
        <w:t>, the date of issu</w:t>
      </w:r>
      <w:r w:rsidRPr="007B7519">
        <w:rPr>
          <w:rFonts w:hint="eastAsia"/>
          <w:sz w:val="24"/>
          <w:szCs w:val="24"/>
        </w:rPr>
        <w:t>ing</w:t>
      </w:r>
      <w:r w:rsidRPr="007B7519">
        <w:rPr>
          <w:sz w:val="24"/>
          <w:szCs w:val="24"/>
        </w:rPr>
        <w:t xml:space="preserve"> this notice is the date of </w:t>
      </w:r>
      <w:r w:rsidRPr="007B7519">
        <w:rPr>
          <w:rFonts w:hint="eastAsia"/>
          <w:sz w:val="24"/>
          <w:szCs w:val="24"/>
        </w:rPr>
        <w:t>distributing t</w:t>
      </w:r>
      <w:r w:rsidRPr="007B7519">
        <w:rPr>
          <w:sz w:val="24"/>
          <w:szCs w:val="24"/>
        </w:rPr>
        <w:t xml:space="preserve">he questionnaire. The </w:t>
      </w:r>
      <w:r w:rsidRPr="007B7519">
        <w:rPr>
          <w:rFonts w:hint="eastAsia"/>
          <w:sz w:val="24"/>
          <w:szCs w:val="24"/>
        </w:rPr>
        <w:t>concerned</w:t>
      </w:r>
      <w:r w:rsidRPr="007B7519">
        <w:rPr>
          <w:sz w:val="24"/>
          <w:szCs w:val="24"/>
        </w:rPr>
        <w:t xml:space="preserve"> parties should fill</w:t>
      </w:r>
      <w:r w:rsidRPr="007B7519">
        <w:rPr>
          <w:rFonts w:hint="eastAsia"/>
          <w:sz w:val="24"/>
          <w:szCs w:val="24"/>
        </w:rPr>
        <w:t xml:space="preserve"> out the </w:t>
      </w:r>
      <w:r w:rsidRPr="007B7519">
        <w:rPr>
          <w:sz w:val="24"/>
          <w:szCs w:val="24"/>
        </w:rPr>
        <w:t>questionnaire</w:t>
      </w:r>
      <w:r w:rsidRPr="007B7519">
        <w:rPr>
          <w:rFonts w:hint="eastAsia"/>
          <w:sz w:val="24"/>
          <w:szCs w:val="24"/>
        </w:rPr>
        <w:t xml:space="preserve"> as in the required time</w:t>
      </w:r>
      <w:r w:rsidRPr="007B7519">
        <w:rPr>
          <w:sz w:val="24"/>
          <w:szCs w:val="24"/>
        </w:rPr>
        <w:t xml:space="preserve">, and submit a complete and accurate answer. </w:t>
      </w:r>
      <w:r w:rsidRPr="007B7519">
        <w:rPr>
          <w:rFonts w:hint="eastAsia"/>
          <w:sz w:val="24"/>
          <w:szCs w:val="24"/>
        </w:rPr>
        <w:t xml:space="preserve">If there is a situation as mentioned in the </w:t>
      </w:r>
      <w:r w:rsidRPr="007B7519">
        <w:rPr>
          <w:sz w:val="24"/>
          <w:szCs w:val="24"/>
        </w:rPr>
        <w:t xml:space="preserve">twenty-first provision of </w:t>
      </w:r>
      <w:r w:rsidRPr="007B7519">
        <w:rPr>
          <w:rFonts w:hint="eastAsia"/>
          <w:sz w:val="24"/>
          <w:szCs w:val="24"/>
        </w:rPr>
        <w:t>&lt;</w:t>
      </w:r>
      <w:r w:rsidRPr="007B7519">
        <w:rPr>
          <w:sz w:val="24"/>
          <w:szCs w:val="24"/>
        </w:rPr>
        <w:t>the People's Republic of China anti-dumping regulations</w:t>
      </w:r>
      <w:r w:rsidRPr="007B7519">
        <w:rPr>
          <w:rFonts w:hint="eastAsia"/>
          <w:sz w:val="24"/>
          <w:szCs w:val="24"/>
        </w:rPr>
        <w:t>&gt;</w:t>
      </w:r>
      <w:r w:rsidRPr="007B7519">
        <w:rPr>
          <w:sz w:val="24"/>
          <w:szCs w:val="24"/>
        </w:rPr>
        <w:t xml:space="preserve">, the investigation </w:t>
      </w:r>
      <w:r w:rsidRPr="007B7519">
        <w:rPr>
          <w:rFonts w:hint="eastAsia"/>
          <w:sz w:val="24"/>
          <w:szCs w:val="24"/>
        </w:rPr>
        <w:t>bureau</w:t>
      </w:r>
      <w:r w:rsidRPr="007B7519">
        <w:rPr>
          <w:sz w:val="24"/>
          <w:szCs w:val="24"/>
        </w:rPr>
        <w:t xml:space="preserve"> can make a ruling based on the facts and </w:t>
      </w:r>
      <w:r w:rsidRPr="007B7519">
        <w:rPr>
          <w:sz w:val="24"/>
          <w:szCs w:val="24"/>
        </w:rPr>
        <w:t>the best information available.</w:t>
      </w:r>
    </w:p>
    <w:p w:rsidR="007B7519" w:rsidRPr="007B7519" w:rsidRDefault="007B7519" w:rsidP="007B7519">
      <w:pPr>
        <w:jc w:val="both"/>
        <w:rPr>
          <w:rFonts w:hint="eastAsia"/>
          <w:sz w:val="24"/>
          <w:szCs w:val="24"/>
        </w:rPr>
      </w:pPr>
      <w:r w:rsidRPr="007B7519">
        <w:rPr>
          <w:sz w:val="24"/>
          <w:szCs w:val="24"/>
        </w:rPr>
        <w:t>Fourth</w:t>
      </w:r>
      <w:r w:rsidRPr="007B7519">
        <w:rPr>
          <w:sz w:val="24"/>
          <w:szCs w:val="24"/>
        </w:rPr>
        <w:t xml:space="preserve">, please </w:t>
      </w:r>
      <w:r w:rsidRPr="007B7519">
        <w:rPr>
          <w:rFonts w:hint="eastAsia"/>
          <w:sz w:val="24"/>
          <w:szCs w:val="24"/>
        </w:rPr>
        <w:t xml:space="preserve">download the questionnaire </w:t>
      </w:r>
      <w:r w:rsidRPr="007B7519">
        <w:rPr>
          <w:sz w:val="24"/>
          <w:szCs w:val="24"/>
        </w:rPr>
        <w:t xml:space="preserve">in the website of </w:t>
      </w:r>
      <w:r w:rsidRPr="007B7519">
        <w:rPr>
          <w:sz w:val="24"/>
          <w:szCs w:val="24"/>
        </w:rPr>
        <w:t xml:space="preserve">Trade Remedy Investigation Bureau </w:t>
      </w:r>
      <w:r w:rsidRPr="007B7519">
        <w:rPr>
          <w:rFonts w:hint="eastAsia"/>
          <w:sz w:val="24"/>
          <w:szCs w:val="24"/>
        </w:rPr>
        <w:t xml:space="preserve">of </w:t>
      </w:r>
      <w:r w:rsidRPr="007B7519">
        <w:rPr>
          <w:sz w:val="24"/>
          <w:szCs w:val="24"/>
        </w:rPr>
        <w:t xml:space="preserve">the Ministry of Commerce (http://trb.mofcom.gov.cn). If </w:t>
      </w:r>
      <w:r w:rsidRPr="007B7519">
        <w:rPr>
          <w:rFonts w:hint="eastAsia"/>
          <w:sz w:val="24"/>
          <w:szCs w:val="24"/>
        </w:rPr>
        <w:t>there is any question, please</w:t>
      </w:r>
      <w:r>
        <w:rPr>
          <w:rFonts w:hint="eastAsia"/>
          <w:sz w:val="24"/>
          <w:szCs w:val="24"/>
        </w:rPr>
        <w:t xml:space="preserve"> inquiry</w:t>
      </w:r>
      <w:r w:rsidRPr="007B7519">
        <w:rPr>
          <w:rFonts w:hint="eastAsia"/>
          <w:sz w:val="24"/>
          <w:szCs w:val="24"/>
        </w:rPr>
        <w:t xml:space="preserve"> with the concerned </w:t>
      </w:r>
      <w:r>
        <w:rPr>
          <w:rFonts w:hint="eastAsia"/>
          <w:sz w:val="24"/>
          <w:szCs w:val="24"/>
        </w:rPr>
        <w:t>persons.</w:t>
      </w:r>
    </w:p>
    <w:p w:rsidR="007B7519" w:rsidRPr="007B7519" w:rsidRDefault="007B7519" w:rsidP="007B7519">
      <w:pPr>
        <w:jc w:val="both"/>
        <w:rPr>
          <w:rFonts w:hint="eastAsia"/>
          <w:sz w:val="24"/>
          <w:szCs w:val="24"/>
        </w:rPr>
      </w:pPr>
      <w:r w:rsidRPr="007B7519">
        <w:rPr>
          <w:rFonts w:hint="eastAsia"/>
          <w:sz w:val="24"/>
          <w:szCs w:val="24"/>
        </w:rPr>
        <w:t xml:space="preserve">Contact persons: Huang </w:t>
      </w:r>
      <w:proofErr w:type="spellStart"/>
      <w:r w:rsidRPr="007B7519">
        <w:rPr>
          <w:rFonts w:hint="eastAsia"/>
          <w:sz w:val="24"/>
          <w:szCs w:val="24"/>
        </w:rPr>
        <w:t>Dongfang</w:t>
      </w:r>
      <w:proofErr w:type="spellEnd"/>
      <w:r w:rsidRPr="007B7519">
        <w:rPr>
          <w:rFonts w:hint="eastAsia"/>
          <w:sz w:val="24"/>
          <w:szCs w:val="24"/>
        </w:rPr>
        <w:t>, Dong Jing</w:t>
      </w:r>
    </w:p>
    <w:p w:rsidR="007B7519" w:rsidRPr="007B7519" w:rsidRDefault="007B7519" w:rsidP="007B7519">
      <w:pPr>
        <w:jc w:val="both"/>
        <w:rPr>
          <w:rFonts w:hint="eastAsia"/>
          <w:sz w:val="24"/>
          <w:szCs w:val="24"/>
        </w:rPr>
      </w:pPr>
      <w:r w:rsidRPr="007B7519">
        <w:rPr>
          <w:rFonts w:hint="eastAsia"/>
          <w:sz w:val="24"/>
          <w:szCs w:val="24"/>
        </w:rPr>
        <w:t>Contact number: (010) 65198746, 85093403</w:t>
      </w:r>
    </w:p>
    <w:p w:rsidR="007B7519" w:rsidRPr="007B7519" w:rsidRDefault="007B7519" w:rsidP="007B7519">
      <w:pPr>
        <w:jc w:val="both"/>
        <w:rPr>
          <w:rFonts w:hint="eastAsia"/>
          <w:sz w:val="24"/>
          <w:szCs w:val="24"/>
        </w:rPr>
      </w:pPr>
      <w:r w:rsidRPr="007B7519">
        <w:rPr>
          <w:rFonts w:hint="eastAsia"/>
          <w:sz w:val="24"/>
          <w:szCs w:val="24"/>
        </w:rPr>
        <w:t>Attachment:</w:t>
      </w:r>
    </w:p>
    <w:p w:rsidR="007B7519" w:rsidRPr="007B7519" w:rsidRDefault="007B7519" w:rsidP="007B7519">
      <w:pPr>
        <w:jc w:val="both"/>
        <w:rPr>
          <w:rFonts w:hint="eastAsia"/>
          <w:sz w:val="24"/>
          <w:szCs w:val="24"/>
        </w:rPr>
      </w:pPr>
      <w:r w:rsidRPr="007B7519">
        <w:rPr>
          <w:rFonts w:hint="eastAsia"/>
          <w:sz w:val="24"/>
          <w:szCs w:val="24"/>
        </w:rPr>
        <w:t>1. Questionnaire for foreign exporters or manufacturers</w:t>
      </w:r>
    </w:p>
    <w:p w:rsidR="007B7519" w:rsidRPr="007B7519" w:rsidRDefault="007B7519" w:rsidP="007B7519">
      <w:pPr>
        <w:jc w:val="both"/>
        <w:rPr>
          <w:rFonts w:hint="eastAsia"/>
          <w:sz w:val="24"/>
          <w:szCs w:val="24"/>
        </w:rPr>
      </w:pPr>
      <w:r w:rsidRPr="007B7519">
        <w:rPr>
          <w:rFonts w:hint="eastAsia"/>
          <w:sz w:val="24"/>
          <w:szCs w:val="24"/>
        </w:rPr>
        <w:t>2. Questionnaire for Domestic Producers</w:t>
      </w:r>
    </w:p>
    <w:p w:rsidR="007B7519" w:rsidRPr="007B7519" w:rsidRDefault="007B7519" w:rsidP="007B7519">
      <w:pPr>
        <w:jc w:val="both"/>
        <w:rPr>
          <w:rFonts w:hint="eastAsia"/>
          <w:sz w:val="24"/>
          <w:szCs w:val="24"/>
        </w:rPr>
      </w:pPr>
      <w:r w:rsidRPr="007B7519">
        <w:rPr>
          <w:rFonts w:hint="eastAsia"/>
          <w:sz w:val="24"/>
          <w:szCs w:val="24"/>
        </w:rPr>
        <w:t>3. Questionnaire for Domestic Importers</w:t>
      </w:r>
    </w:p>
    <w:p w:rsidR="007B7519" w:rsidRPr="007B7519" w:rsidRDefault="007B7519" w:rsidP="00970FB7">
      <w:pPr>
        <w:jc w:val="right"/>
        <w:rPr>
          <w:rFonts w:hint="eastAsia"/>
          <w:sz w:val="24"/>
          <w:szCs w:val="24"/>
        </w:rPr>
      </w:pPr>
      <w:r w:rsidRPr="007B7519">
        <w:rPr>
          <w:sz w:val="24"/>
          <w:szCs w:val="24"/>
        </w:rPr>
        <w:t>Trade Remedy Investigation Bureau of</w:t>
      </w:r>
      <w:r w:rsidR="00970FB7">
        <w:rPr>
          <w:rFonts w:hint="eastAsia"/>
          <w:sz w:val="24"/>
          <w:szCs w:val="24"/>
        </w:rPr>
        <w:t xml:space="preserve"> </w:t>
      </w:r>
      <w:r w:rsidR="00970FB7" w:rsidRPr="007B7519">
        <w:rPr>
          <w:sz w:val="24"/>
          <w:szCs w:val="24"/>
        </w:rPr>
        <w:t>the</w:t>
      </w:r>
      <w:r w:rsidRPr="007B7519">
        <w:rPr>
          <w:sz w:val="24"/>
          <w:szCs w:val="24"/>
        </w:rPr>
        <w:t xml:space="preserve"> Ministry of Commerce</w:t>
      </w:r>
    </w:p>
    <w:p w:rsidR="007B7519" w:rsidRPr="007B7519" w:rsidRDefault="007B7519" w:rsidP="007B7519">
      <w:pPr>
        <w:jc w:val="right"/>
        <w:rPr>
          <w:sz w:val="26"/>
          <w:szCs w:val="26"/>
        </w:rPr>
      </w:pPr>
      <w:bookmarkStart w:id="0" w:name="_GoBack"/>
      <w:bookmarkEnd w:id="0"/>
      <w:r w:rsidRPr="007B7519">
        <w:rPr>
          <w:rFonts w:hint="eastAsia"/>
          <w:sz w:val="24"/>
          <w:szCs w:val="24"/>
        </w:rPr>
        <w:t>2018 February 13</w:t>
      </w:r>
    </w:p>
    <w:sectPr w:rsidR="007B7519" w:rsidRPr="007B75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8E" w:rsidRDefault="007C7B8E" w:rsidP="007B7519">
      <w:pPr>
        <w:spacing w:after="0" w:line="240" w:lineRule="auto"/>
      </w:pPr>
      <w:r>
        <w:separator/>
      </w:r>
    </w:p>
  </w:endnote>
  <w:endnote w:type="continuationSeparator" w:id="0">
    <w:p w:rsidR="007C7B8E" w:rsidRDefault="007C7B8E" w:rsidP="007B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8E" w:rsidRDefault="007C7B8E" w:rsidP="007B7519">
      <w:pPr>
        <w:spacing w:after="0" w:line="240" w:lineRule="auto"/>
      </w:pPr>
      <w:r>
        <w:separator/>
      </w:r>
    </w:p>
  </w:footnote>
  <w:footnote w:type="continuationSeparator" w:id="0">
    <w:p w:rsidR="007C7B8E" w:rsidRDefault="007C7B8E" w:rsidP="007B7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19" w:rsidRDefault="007B7519" w:rsidP="007B7519">
    <w:pPr>
      <w:pStyle w:val="Header"/>
      <w:jc w:val="right"/>
    </w:pPr>
    <w:r>
      <w:rPr>
        <w:rFonts w:hint="eastAsia"/>
      </w:rPr>
      <w:t>Unofficial Translation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19"/>
    <w:rsid w:val="00292BAD"/>
    <w:rsid w:val="007B7519"/>
    <w:rsid w:val="007C7B8E"/>
    <w:rsid w:val="00970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519"/>
  </w:style>
  <w:style w:type="paragraph" w:styleId="Footer">
    <w:name w:val="footer"/>
    <w:basedOn w:val="Normal"/>
    <w:link w:val="FooterChar"/>
    <w:uiPriority w:val="99"/>
    <w:unhideWhenUsed/>
    <w:rsid w:val="007B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519"/>
  </w:style>
  <w:style w:type="paragraph" w:styleId="Footer">
    <w:name w:val="footer"/>
    <w:basedOn w:val="Normal"/>
    <w:link w:val="FooterChar"/>
    <w:uiPriority w:val="99"/>
    <w:unhideWhenUsed/>
    <w:rsid w:val="007B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YanXue</dc:creator>
  <cp:lastModifiedBy>YanXue</cp:lastModifiedBy>
  <cp:revision>2</cp:revision>
  <cp:lastPrinted>2018-02-13T07:45:00Z</cp:lastPrinted>
  <dcterms:created xsi:type="dcterms:W3CDTF">2018-02-13T07:20:00Z</dcterms:created>
  <dcterms:modified xsi:type="dcterms:W3CDTF">2018-02-13T07:46:00Z</dcterms:modified>
</cp:coreProperties>
</file>