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D9" w:rsidRPr="003A3E55" w:rsidRDefault="002E52BD" w:rsidP="00357A30">
      <w:pPr>
        <w:pStyle w:val="Titre"/>
        <w:spacing w:before="240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:rsidR="00B531D9" w:rsidRPr="003A3E55" w:rsidRDefault="002E52BD" w:rsidP="003A3E55">
      <w:pPr>
        <w:jc w:val="center"/>
      </w:pPr>
      <w:r w:rsidRPr="003A3E55">
        <w:t>Se da traslado de la notificación siguiente de conformidad con el artículo 10.6.</w:t>
      </w:r>
    </w:p>
    <w:p w:rsidR="00B531D9" w:rsidRPr="003A3E55" w:rsidRDefault="00C82182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273FD2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2E52BD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2E52BD" w:rsidP="003A3E55">
            <w:pPr>
              <w:spacing w:before="120" w:after="120"/>
            </w:pPr>
            <w:r w:rsidRPr="003A3E55">
              <w:rPr>
                <w:b/>
              </w:rPr>
              <w:t xml:space="preserve">Miembro que notifica: </w:t>
            </w:r>
            <w:bookmarkStart w:id="0" w:name="sps1a"/>
            <w:r w:rsidRPr="00E764A5">
              <w:rPr>
                <w:bCs/>
                <w:caps/>
                <w:u w:val="single"/>
              </w:rPr>
              <w:t>Panamá</w:t>
            </w:r>
            <w:bookmarkEnd w:id="0"/>
          </w:p>
          <w:p w:rsidR="00A52F73" w:rsidRPr="003A3E55" w:rsidRDefault="002E52BD" w:rsidP="003A3E55">
            <w:pPr>
              <w:spacing w:after="120"/>
            </w:pPr>
            <w:r w:rsidRPr="003A3E55">
              <w:rPr>
                <w:b/>
              </w:rPr>
              <w:t>Si procede, nombre del gobierno local de que se trate (artículos 3.2 y 7.2):</w:t>
            </w:r>
            <w:r w:rsidRPr="003A3E55">
              <w:t xml:space="preserve"> </w:t>
            </w:r>
            <w:bookmarkStart w:id="1" w:name="sps1b"/>
            <w:bookmarkEnd w:id="1"/>
          </w:p>
        </w:tc>
      </w:tr>
      <w:tr w:rsidR="00273FD2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2E52BD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2E52BD" w:rsidP="00357A30">
            <w:pPr>
              <w:spacing w:before="120" w:after="120"/>
              <w:rPr>
                <w:bCs/>
              </w:rPr>
            </w:pPr>
            <w:r w:rsidRPr="003A3E55">
              <w:rPr>
                <w:b/>
              </w:rPr>
              <w:t>Organismo responsable:</w:t>
            </w:r>
            <w:r w:rsidRPr="003A3E55">
              <w:t xml:space="preserve"> </w:t>
            </w:r>
            <w:r>
              <w:t xml:space="preserve">Dirección General de Normas y Tecnología Industrial </w:t>
            </w:r>
            <w:r w:rsidR="00357A30">
              <w:br/>
            </w:r>
            <w:r>
              <w:t xml:space="preserve">Ministerio de Comercio e Industrias. Avenida Ricardo J. Alfaro, y calle El </w:t>
            </w:r>
            <w:proofErr w:type="spellStart"/>
            <w:r>
              <w:t>Paical</w:t>
            </w:r>
            <w:proofErr w:type="spellEnd"/>
            <w:r>
              <w:t xml:space="preserve">, Edificio Plaza Edison, 3er Piso, Panamá. Teléfono (507) 560-0716, Ext. 5968/5964/5786 </w:t>
            </w:r>
            <w:r w:rsidR="00357A30">
              <w:br/>
            </w:r>
            <w:r>
              <w:t xml:space="preserve">Correos electrónicos: </w:t>
            </w:r>
            <w:hyperlink r:id="rId8" w:history="1">
              <w:r w:rsidR="00B06D9D" w:rsidRPr="00660818">
                <w:rPr>
                  <w:rStyle w:val="Lienhypertexte"/>
                </w:rPr>
                <w:t>dgnti@mici.gob.pa</w:t>
              </w:r>
            </w:hyperlink>
            <w:r>
              <w:t xml:space="preserve">; </w:t>
            </w:r>
            <w:hyperlink r:id="rId9" w:history="1">
              <w:r w:rsidR="00B06D9D" w:rsidRPr="00660818">
                <w:rPr>
                  <w:rStyle w:val="Lienhypertexte"/>
                </w:rPr>
                <w:t>uperez@minsa.gob.pa</w:t>
              </w:r>
            </w:hyperlink>
            <w:r>
              <w:t xml:space="preserve">; </w:t>
            </w:r>
            <w:hyperlink r:id="rId10" w:history="1">
              <w:r w:rsidR="00B06D9D" w:rsidRPr="00660818">
                <w:rPr>
                  <w:rStyle w:val="Lienhypertexte"/>
                </w:rPr>
                <w:t>edcastillo@minsa.gob.pa</w:t>
              </w:r>
            </w:hyperlink>
            <w:r w:rsidR="00B06D9D">
              <w:t xml:space="preserve"> </w:t>
            </w:r>
            <w:r>
              <w:t xml:space="preserve"> </w:t>
            </w:r>
            <w:r w:rsidR="00B06D9D">
              <w:br/>
            </w:r>
            <w:r>
              <w:t xml:space="preserve">Sitio Web: </w:t>
            </w:r>
            <w:hyperlink r:id="rId11" w:history="1">
              <w:r w:rsidR="00B06D9D" w:rsidRPr="00660818">
                <w:rPr>
                  <w:rStyle w:val="Lienhypertexte"/>
                </w:rPr>
                <w:t>www.mici.gob.pa</w:t>
              </w:r>
            </w:hyperlink>
            <w:bookmarkStart w:id="2" w:name="sps2a"/>
            <w:bookmarkEnd w:id="2"/>
            <w:r w:rsidR="00B06D9D">
              <w:t xml:space="preserve"> </w:t>
            </w:r>
          </w:p>
          <w:p w:rsidR="00A52F73" w:rsidRPr="003A3E55" w:rsidRDefault="002E52BD" w:rsidP="002E52BD">
            <w:pPr>
              <w:spacing w:after="120"/>
            </w:pPr>
            <w:r w:rsidRPr="003A3E55">
              <w:rPr>
                <w:b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  <w:r w:rsidRPr="003A3E55">
              <w:t xml:space="preserve"> </w:t>
            </w:r>
            <w:bookmarkStart w:id="3" w:name="sps4a"/>
            <w:bookmarkEnd w:id="3"/>
          </w:p>
        </w:tc>
      </w:tr>
      <w:tr w:rsidR="00273FD2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2E52BD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2E52BD" w:rsidP="003A3E55">
            <w:pPr>
              <w:spacing w:before="120" w:after="120"/>
            </w:pPr>
            <w:r w:rsidRPr="003A3E55">
              <w:rPr>
                <w:b/>
              </w:rPr>
              <w:t>Notificación hecha</w:t>
            </w:r>
            <w:bookmarkStart w:id="4" w:name="tbt3a"/>
            <w:r>
              <w:rPr>
                <w:b/>
              </w:rPr>
              <w:t xml:space="preserve"> en virtud del artículo 2.9.2 [</w:t>
            </w:r>
            <w:r w:rsidRPr="003A3E55">
              <w:rPr>
                <w:b/>
              </w:rPr>
              <w:t>X</w:t>
            </w:r>
            <w:bookmarkEnd w:id="4"/>
            <w:r w:rsidRPr="003A3E55">
              <w:rPr>
                <w:b/>
              </w:rPr>
              <w:t>], 2.10.1 [ </w:t>
            </w:r>
            <w:bookmarkStart w:id="5" w:name="tbt3b"/>
            <w:bookmarkEnd w:id="5"/>
            <w:r w:rsidRPr="003A3E55">
              <w:rPr>
                <w:b/>
              </w:rPr>
              <w:t> ], 5.6.2 [ </w:t>
            </w:r>
            <w:bookmarkStart w:id="6" w:name="tbt3c"/>
            <w:bookmarkEnd w:id="6"/>
            <w:r w:rsidRPr="003A3E55">
              <w:rPr>
                <w:b/>
              </w:rPr>
              <w:t> ], 5.7.1 [ </w:t>
            </w:r>
            <w:bookmarkStart w:id="7" w:name="tbt3d"/>
            <w:bookmarkEnd w:id="7"/>
            <w:r w:rsidRPr="003A3E55">
              <w:rPr>
                <w:b/>
              </w:rPr>
              <w:t> ], o en virtud de:</w:t>
            </w:r>
            <w:bookmarkStart w:id="8" w:name="tbt3e"/>
            <w:bookmarkEnd w:id="8"/>
          </w:p>
        </w:tc>
      </w:tr>
      <w:tr w:rsidR="00273FD2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2E52BD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73FD2" w:rsidRDefault="002E52BD" w:rsidP="002E52BD">
            <w:pPr>
              <w:spacing w:before="120" w:after="120"/>
            </w:pPr>
            <w:r w:rsidRPr="003A3E55">
              <w:rPr>
                <w:b/>
              </w:rPr>
              <w:t xml:space="preserve">Productos abarcados (partida del </w:t>
            </w:r>
            <w:proofErr w:type="spellStart"/>
            <w:r w:rsidRPr="003A3E55">
              <w:rPr>
                <w:b/>
              </w:rPr>
              <w:t>SA</w:t>
            </w:r>
            <w:proofErr w:type="spellEnd"/>
            <w:r w:rsidRPr="003A3E55">
              <w:rPr>
                <w:b/>
              </w:rPr>
              <w:t xml:space="preserve"> o de la </w:t>
            </w:r>
            <w:proofErr w:type="spellStart"/>
            <w:r w:rsidRPr="003A3E55">
              <w:rPr>
                <w:b/>
              </w:rPr>
              <w:t>NCCA</w:t>
            </w:r>
            <w:proofErr w:type="spellEnd"/>
            <w:r w:rsidRPr="003A3E55">
              <w:rPr>
                <w:b/>
              </w:rPr>
              <w:t xml:space="preserve"> cuando corresponda; en otro caso partida del arancel nacional. Podrá indicarse además, cuando proceda, el número de partida de la </w:t>
            </w:r>
            <w:proofErr w:type="spellStart"/>
            <w:r w:rsidRPr="003A3E55">
              <w:rPr>
                <w:b/>
              </w:rPr>
              <w:t>ICS</w:t>
            </w:r>
            <w:proofErr w:type="spellEnd"/>
            <w:r w:rsidRPr="003A3E55">
              <w:rPr>
                <w:b/>
              </w:rPr>
              <w:t>):</w:t>
            </w:r>
            <w:r w:rsidRPr="003A3E55">
              <w:t xml:space="preserve"> </w:t>
            </w:r>
            <w:r>
              <w:t>11.120.01</w:t>
            </w:r>
            <w:bookmarkStart w:id="9" w:name="sps3a"/>
            <w:bookmarkEnd w:id="9"/>
          </w:p>
        </w:tc>
      </w:tr>
      <w:tr w:rsidR="00273FD2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2E52BD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2E52BD" w:rsidP="003A3E55">
            <w:pPr>
              <w:spacing w:before="120" w:after="120"/>
            </w:pPr>
            <w:r w:rsidRPr="003A3E55">
              <w:rPr>
                <w:b/>
              </w:rPr>
              <w:t>Título, número de páginas e idioma(s) del documento notificado:</w:t>
            </w:r>
            <w:r w:rsidRPr="003A3E55">
              <w:t xml:space="preserve"> </w:t>
            </w:r>
            <w:r>
              <w:t>Reglamento Técnico Centroamericano (</w:t>
            </w:r>
            <w:proofErr w:type="spellStart"/>
            <w:r>
              <w:t>RTCA</w:t>
            </w:r>
            <w:proofErr w:type="spellEnd"/>
            <w:r>
              <w:t>) 11.03.59:18, 1era Revisión - Productos Farmacéuticos, Medicamentos para Uso Humano. Requisitos de Registro Sanitario (31 página(s), en Español)</w:t>
            </w:r>
            <w:bookmarkStart w:id="10" w:name="sps5a"/>
            <w:bookmarkEnd w:id="10"/>
            <w:r w:rsidRPr="003A3E55">
              <w:t xml:space="preserve"> </w:t>
            </w:r>
            <w:bookmarkStart w:id="11" w:name="sps5c"/>
            <w:bookmarkEnd w:id="11"/>
            <w:r w:rsidRPr="003A3E55">
              <w:t xml:space="preserve"> </w:t>
            </w:r>
            <w:bookmarkStart w:id="12" w:name="sps5b"/>
            <w:bookmarkEnd w:id="12"/>
          </w:p>
        </w:tc>
      </w:tr>
      <w:tr w:rsidR="00273FD2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2E52BD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2E52BD" w:rsidP="003A3E55">
            <w:pPr>
              <w:spacing w:before="120" w:after="120"/>
            </w:pPr>
            <w:r w:rsidRPr="003A3E55">
              <w:rPr>
                <w:b/>
              </w:rPr>
              <w:t>Descripción del contenido:</w:t>
            </w:r>
            <w:r w:rsidRPr="003A3E55">
              <w:t xml:space="preserve"> </w:t>
            </w:r>
            <w:r>
              <w:t>Este Reglamento Técnico Centroamericano (</w:t>
            </w:r>
            <w:proofErr w:type="spellStart"/>
            <w:r>
              <w:t>RTCA</w:t>
            </w:r>
            <w:proofErr w:type="spellEnd"/>
            <w:r>
              <w:t>) establece las condiciones y requisitos bajo las cuales se otorgará el registro sanitario de los medicamentos para uso humano. Aplica a los medicamentos para uso humano que fabrican o importan personas naturales o jurídicas para su comercialización en el territorio de los Estados Parte.</w:t>
            </w:r>
            <w:bookmarkStart w:id="13" w:name="sps6a"/>
            <w:bookmarkEnd w:id="13"/>
          </w:p>
        </w:tc>
      </w:tr>
      <w:tr w:rsidR="00273FD2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2E52BD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2E52BD" w:rsidP="002E52BD">
            <w:pPr>
              <w:spacing w:before="120" w:after="120"/>
            </w:pPr>
            <w:r w:rsidRPr="003A3E55">
              <w:rPr>
                <w:b/>
              </w:rPr>
              <w:t>Objetivo y razón de ser, incluida, cuando proceda, la naturaleza de los problemas urgentes:</w:t>
            </w:r>
            <w:r w:rsidRPr="003A3E55">
              <w:t xml:space="preserve"> </w:t>
            </w:r>
            <w:r>
              <w:t>Protección de la salud y la vida humana y evitar prácticas que puedan inducir a error o engaño al consumidor.</w:t>
            </w:r>
            <w:bookmarkStart w:id="14" w:name="sps7f"/>
            <w:bookmarkEnd w:id="14"/>
          </w:p>
        </w:tc>
      </w:tr>
      <w:tr w:rsidR="00273FD2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2E52BD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4FA9" w:rsidRPr="003A3E55" w:rsidRDefault="002E52BD" w:rsidP="002E52BD">
            <w:pPr>
              <w:spacing w:before="120" w:after="120"/>
            </w:pPr>
            <w:r w:rsidRPr="003A3E55">
              <w:rPr>
                <w:b/>
              </w:rPr>
              <w:t>Documentos pertinentes:</w:t>
            </w:r>
            <w:r w:rsidRPr="003A3E55">
              <w:t xml:space="preserve"> </w:t>
            </w:r>
          </w:p>
          <w:p w:rsidR="00A52F73" w:rsidRPr="003A3E55" w:rsidRDefault="002E52BD" w:rsidP="002E52BD">
            <w:pPr>
              <w:numPr>
                <w:ilvl w:val="0"/>
                <w:numId w:val="16"/>
              </w:numPr>
              <w:spacing w:after="120"/>
            </w:pPr>
            <w:proofErr w:type="spellStart"/>
            <w:r>
              <w:t>RTCA</w:t>
            </w:r>
            <w:proofErr w:type="spellEnd"/>
            <w:r>
              <w:t xml:space="preserve"> Productos Farmacéuticos. Reglamento De Validación De Métodos Analíticos Para La Evaluación De La Calidad De Los Medicamentos En Su Versión Vigente.</w:t>
            </w:r>
          </w:p>
          <w:p w:rsidR="00273FD2" w:rsidRDefault="002E52BD" w:rsidP="002E52BD">
            <w:pPr>
              <w:numPr>
                <w:ilvl w:val="0"/>
                <w:numId w:val="16"/>
              </w:numPr>
              <w:spacing w:after="120"/>
            </w:pPr>
            <w:proofErr w:type="spellStart"/>
            <w:r>
              <w:t>RTCA</w:t>
            </w:r>
            <w:proofErr w:type="spellEnd"/>
            <w:r>
              <w:t xml:space="preserve"> Productos Farmacéuticos. Etiquetado De Productos Farmacéuticos Para Uso Humano En Su Versión Vigente.</w:t>
            </w:r>
          </w:p>
          <w:p w:rsidR="00273FD2" w:rsidRDefault="002E52BD" w:rsidP="002E52BD">
            <w:pPr>
              <w:numPr>
                <w:ilvl w:val="0"/>
                <w:numId w:val="16"/>
              </w:numPr>
              <w:spacing w:after="120"/>
            </w:pPr>
            <w:proofErr w:type="spellStart"/>
            <w:r>
              <w:t>RTCA</w:t>
            </w:r>
            <w:proofErr w:type="spellEnd"/>
            <w:r>
              <w:t xml:space="preserve"> Productos Farmacéuticos. Estudios De Estabilidad De Medicamentos Para Uso Humano En Su Versión Vigente.</w:t>
            </w:r>
          </w:p>
          <w:p w:rsidR="00273FD2" w:rsidRDefault="002E52BD" w:rsidP="002E52BD">
            <w:pPr>
              <w:numPr>
                <w:ilvl w:val="0"/>
                <w:numId w:val="16"/>
              </w:numPr>
              <w:spacing w:after="120"/>
            </w:pPr>
            <w:proofErr w:type="spellStart"/>
            <w:r>
              <w:t>RTCA</w:t>
            </w:r>
            <w:proofErr w:type="spellEnd"/>
            <w:r>
              <w:t xml:space="preserve"> Productos Farmacéuticos. Medicamentos Para Uso Humano. Verificación De </w:t>
            </w:r>
            <w:r>
              <w:lastRenderedPageBreak/>
              <w:t>La Calidad En Su Versión Vigente.</w:t>
            </w:r>
          </w:p>
          <w:p w:rsidR="00273FD2" w:rsidRDefault="002E52BD" w:rsidP="002E52BD">
            <w:pPr>
              <w:numPr>
                <w:ilvl w:val="0"/>
                <w:numId w:val="16"/>
              </w:numPr>
              <w:spacing w:after="120"/>
            </w:pPr>
            <w:proofErr w:type="spellStart"/>
            <w:r>
              <w:t>RTCA</w:t>
            </w:r>
            <w:proofErr w:type="spellEnd"/>
            <w:r>
              <w:t xml:space="preserve"> Productos Farmacéuticos. Medicamentos De Uso Humano. Buenas Prácticas De Manufactura Para La Industria Farmacéutica En Su Versión Vigente.</w:t>
            </w:r>
          </w:p>
        </w:tc>
      </w:tr>
      <w:tr w:rsidR="00273FD2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2E52BD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2E52BD" w:rsidP="002E52BD">
            <w:pPr>
              <w:spacing w:before="120" w:after="120"/>
              <w:rPr>
                <w:bCs/>
              </w:rPr>
            </w:pPr>
            <w:r w:rsidRPr="003A3E55">
              <w:rPr>
                <w:b/>
              </w:rPr>
              <w:t xml:space="preserve">Fecha propuesta de adopción: </w:t>
            </w:r>
            <w:bookmarkStart w:id="15" w:name="sps10a"/>
            <w:bookmarkStart w:id="16" w:name="sps10b"/>
            <w:bookmarkEnd w:id="15"/>
            <w:r w:rsidRPr="003A3E55">
              <w:rPr>
                <w:bCs/>
              </w:rPr>
              <w:t>Seis meses (6) a partir de su publicación en Gaceta Oficial</w:t>
            </w:r>
            <w:bookmarkEnd w:id="16"/>
          </w:p>
          <w:p w:rsidR="00AF251E" w:rsidRPr="003A3E55" w:rsidRDefault="002E52BD" w:rsidP="002E52BD">
            <w:pPr>
              <w:spacing w:after="120"/>
              <w:rPr>
                <w:b/>
              </w:rPr>
            </w:pPr>
            <w:r w:rsidRPr="003A3E55">
              <w:rPr>
                <w:b/>
              </w:rPr>
              <w:t xml:space="preserve">Fecha propuesta de entrada en vigor: </w:t>
            </w:r>
            <w:bookmarkStart w:id="17" w:name="sps11a"/>
            <w:bookmarkStart w:id="18" w:name="sps11b"/>
            <w:bookmarkEnd w:id="17"/>
            <w:r w:rsidRPr="003A3E55">
              <w:rPr>
                <w:bCs/>
              </w:rPr>
              <w:t>Por determinar</w:t>
            </w:r>
            <w:bookmarkEnd w:id="18"/>
          </w:p>
        </w:tc>
      </w:tr>
      <w:tr w:rsidR="00273FD2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2E52BD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2E52BD" w:rsidP="003A3E55">
            <w:pPr>
              <w:spacing w:before="120" w:after="120"/>
            </w:pPr>
            <w:r w:rsidRPr="003A3E55">
              <w:rPr>
                <w:b/>
              </w:rPr>
              <w:t>Fecha límite para la presentación de observaciones:</w:t>
            </w:r>
            <w:r w:rsidRPr="003A3E55">
              <w:t xml:space="preserve"> </w:t>
            </w:r>
            <w:r>
              <w:t>60 días desde la notificación</w:t>
            </w:r>
            <w:bookmarkStart w:id="19" w:name="sps12a"/>
            <w:bookmarkEnd w:id="19"/>
          </w:p>
        </w:tc>
      </w:tr>
      <w:tr w:rsidR="00273FD2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2E52BD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:rsidR="00696361" w:rsidRPr="003A3E55" w:rsidRDefault="002E52BD" w:rsidP="0090284E">
            <w:pPr>
              <w:keepNext/>
              <w:keepLines/>
              <w:spacing w:before="120" w:after="120"/>
            </w:pPr>
            <w:r w:rsidRPr="003A3E55">
              <w:rPr>
                <w:b/>
              </w:rPr>
              <w:t>Textos disponibles en: Servicio nacional de información [</w:t>
            </w:r>
            <w:bookmarkStart w:id="20" w:name="sps13b"/>
            <w:r w:rsidRPr="003A3E55">
              <w:rPr>
                <w:b/>
              </w:rPr>
              <w:t>X</w:t>
            </w:r>
            <w:bookmarkEnd w:id="20"/>
            <w:r w:rsidRPr="003A3E55">
              <w:rPr>
                <w:b/>
              </w:rPr>
              <w:t>], o dirección, números de teléfono y de fax y direcciones de correo electrónico y sitios Web, en su caso, de otra institución:</w:t>
            </w:r>
            <w:r w:rsidRPr="003A3E55">
              <w:t xml:space="preserve"> </w:t>
            </w:r>
          </w:p>
          <w:p w:rsidR="00357A30" w:rsidRDefault="002E52BD" w:rsidP="00357A30">
            <w:pPr>
              <w:keepNext/>
              <w:keepLines/>
              <w:spacing w:after="120"/>
              <w:jc w:val="left"/>
            </w:pPr>
            <w:r>
              <w:t>Dirección General de Normas y Tecnología Industrial Ministerio de Comercio e Industrias.</w:t>
            </w:r>
            <w:r>
              <w:br/>
              <w:t xml:space="preserve">Avenida Ricardo J. Alfaro, y calle El </w:t>
            </w:r>
            <w:proofErr w:type="spellStart"/>
            <w:r>
              <w:t>Paical</w:t>
            </w:r>
            <w:proofErr w:type="spellEnd"/>
            <w:r>
              <w:t>, Edificio Plaza Edison, 3er Piso, Panamá.</w:t>
            </w:r>
            <w:r>
              <w:br/>
              <w:t>Teléfono (507) 560-0716, Ext. 5968/5964/5786</w:t>
            </w:r>
          </w:p>
          <w:p w:rsidR="00357A30" w:rsidRDefault="002E52BD" w:rsidP="00357A30">
            <w:pPr>
              <w:keepNext/>
              <w:keepLines/>
              <w:spacing w:after="120"/>
              <w:jc w:val="left"/>
            </w:pPr>
            <w:r>
              <w:t xml:space="preserve">Correos electrónicos: </w:t>
            </w:r>
          </w:p>
          <w:p w:rsidR="00357A30" w:rsidRDefault="00C82182" w:rsidP="00357A30">
            <w:pPr>
              <w:keepNext/>
              <w:keepLines/>
              <w:spacing w:after="120"/>
              <w:jc w:val="left"/>
            </w:pPr>
            <w:hyperlink r:id="rId12" w:history="1">
              <w:r w:rsidR="002E52BD">
                <w:rPr>
                  <w:color w:val="0000FF"/>
                  <w:u w:val="single"/>
                </w:rPr>
                <w:t>dgnti@mici.gob.pa</w:t>
              </w:r>
            </w:hyperlink>
            <w:r w:rsidR="002E52BD">
              <w:t xml:space="preserve">; </w:t>
            </w:r>
            <w:hyperlink r:id="rId13" w:history="1">
              <w:r w:rsidR="002E52BD">
                <w:rPr>
                  <w:color w:val="0000FF"/>
                  <w:u w:val="single"/>
                </w:rPr>
                <w:t>uperez@minsa.gob.pa</w:t>
              </w:r>
            </w:hyperlink>
            <w:r w:rsidR="002E52BD">
              <w:t xml:space="preserve">; </w:t>
            </w:r>
            <w:hyperlink r:id="rId14" w:history="1">
              <w:r w:rsidR="002E52BD">
                <w:rPr>
                  <w:color w:val="0000FF"/>
                  <w:u w:val="single"/>
                </w:rPr>
                <w:t>edcastillo@minsa.gob.pa</w:t>
              </w:r>
            </w:hyperlink>
            <w:r w:rsidR="002E52BD">
              <w:t xml:space="preserve"> </w:t>
            </w:r>
          </w:p>
          <w:p w:rsidR="00357A30" w:rsidRPr="00357A30" w:rsidRDefault="002E52BD" w:rsidP="00357A30">
            <w:pPr>
              <w:keepNext/>
              <w:keepLines/>
              <w:spacing w:after="120"/>
              <w:jc w:val="left"/>
              <w:rPr>
                <w:lang w:val="en-GB"/>
              </w:rPr>
            </w:pPr>
            <w:proofErr w:type="spellStart"/>
            <w:r w:rsidRPr="00357A30">
              <w:rPr>
                <w:lang w:val="en-GB"/>
              </w:rPr>
              <w:t>Sitio</w:t>
            </w:r>
            <w:proofErr w:type="spellEnd"/>
            <w:r w:rsidRPr="00357A30">
              <w:rPr>
                <w:lang w:val="en-GB"/>
              </w:rPr>
              <w:t xml:space="preserve"> Web: </w:t>
            </w:r>
            <w:hyperlink r:id="rId15" w:history="1">
              <w:r w:rsidRPr="00357A30">
                <w:rPr>
                  <w:rStyle w:val="Lienhypertexte"/>
                  <w:lang w:val="en-GB"/>
                </w:rPr>
                <w:t>www.mici.gob.pa</w:t>
              </w:r>
            </w:hyperlink>
            <w:r w:rsidRPr="00357A30">
              <w:rPr>
                <w:lang w:val="en-GB"/>
              </w:rPr>
              <w:t xml:space="preserve"> </w:t>
            </w:r>
          </w:p>
          <w:p w:rsidR="00357A30" w:rsidRDefault="002E52BD" w:rsidP="00357A30">
            <w:pPr>
              <w:keepNext/>
              <w:keepLines/>
              <w:spacing w:after="120"/>
              <w:jc w:val="left"/>
            </w:pPr>
            <w:r>
              <w:t xml:space="preserve">Texto completo del documento: </w:t>
            </w:r>
          </w:p>
          <w:p w:rsidR="00357A30" w:rsidRDefault="00357A30" w:rsidP="00357A30">
            <w:pPr>
              <w:keepNext/>
              <w:keepLines/>
              <w:spacing w:after="120"/>
              <w:jc w:val="left"/>
              <w:rPr>
                <w:color w:val="0000FF"/>
                <w:u w:val="single"/>
              </w:rPr>
            </w:pPr>
            <w:hyperlink r:id="rId16" w:tgtFrame="_blank" w:history="1">
              <w:r w:rsidR="002E52BD">
                <w:rPr>
                  <w:color w:val="0000FF"/>
                  <w:u w:val="single"/>
                </w:rPr>
                <w:t>https://www.mici.gob.pa/documentos/dgnti/DGNTI-RTCA-11035918.pdf</w:t>
              </w:r>
            </w:hyperlink>
          </w:p>
          <w:p w:rsidR="00A52F73" w:rsidRPr="003A3E55" w:rsidRDefault="00C82182" w:rsidP="00357A30">
            <w:pPr>
              <w:keepNext/>
              <w:keepLines/>
              <w:spacing w:after="120"/>
              <w:jc w:val="left"/>
            </w:pPr>
            <w:hyperlink r:id="rId17" w:tgtFrame="_blank" w:history="1">
              <w:r w:rsidR="002E52BD">
                <w:rPr>
                  <w:color w:val="0000FF"/>
                  <w:u w:val="single"/>
                </w:rPr>
                <w:t>https://members.wto.org/crnattachments/2018/TBT/PAN/18_4358_00_s.pdf</w:t>
              </w:r>
            </w:hyperlink>
            <w:bookmarkStart w:id="21" w:name="sps13c"/>
            <w:bookmarkEnd w:id="21"/>
          </w:p>
        </w:tc>
      </w:tr>
    </w:tbl>
    <w:p w:rsidR="00AF251E" w:rsidRPr="003A3E55" w:rsidRDefault="00C82182" w:rsidP="003A3E55"/>
    <w:sectPr w:rsidR="00AF251E" w:rsidRPr="003A3E55" w:rsidSect="002E52B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D84" w:rsidRDefault="002E52BD">
      <w:r>
        <w:separator/>
      </w:r>
    </w:p>
  </w:endnote>
  <w:endnote w:type="continuationSeparator" w:id="0">
    <w:p w:rsidR="00D57D84" w:rsidRDefault="002E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D9" w:rsidRPr="002E52BD" w:rsidRDefault="002E52BD" w:rsidP="002E52B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2E52BD" w:rsidRDefault="002E52BD" w:rsidP="002E52B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3A3E55" w:rsidRDefault="002E52BD">
    <w:r w:rsidRPr="003A3E5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D84" w:rsidRDefault="002E52BD">
      <w:r>
        <w:separator/>
      </w:r>
    </w:p>
  </w:footnote>
  <w:footnote w:type="continuationSeparator" w:id="0">
    <w:p w:rsidR="00D57D84" w:rsidRDefault="002E5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2BD" w:rsidRPr="002E52BD" w:rsidRDefault="002E52BD" w:rsidP="002E52B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52BD">
      <w:t>G/TBT/N/PAN/100</w:t>
    </w:r>
  </w:p>
  <w:p w:rsidR="002E52BD" w:rsidRPr="002E52BD" w:rsidRDefault="002E52BD" w:rsidP="002E52B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E52BD" w:rsidRPr="002E52BD" w:rsidRDefault="002E52BD" w:rsidP="002E52B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52BD">
      <w:t xml:space="preserve">- </w:t>
    </w:r>
    <w:r w:rsidRPr="002E52BD">
      <w:fldChar w:fldCharType="begin"/>
    </w:r>
    <w:r w:rsidRPr="002E52BD">
      <w:instrText xml:space="preserve"> PAGE </w:instrText>
    </w:r>
    <w:r w:rsidRPr="002E52BD">
      <w:fldChar w:fldCharType="separate"/>
    </w:r>
    <w:r w:rsidR="00C82182">
      <w:rPr>
        <w:noProof/>
      </w:rPr>
      <w:t>2</w:t>
    </w:r>
    <w:r w:rsidRPr="002E52BD">
      <w:fldChar w:fldCharType="end"/>
    </w:r>
    <w:r w:rsidRPr="002E52BD">
      <w:t xml:space="preserve"> -</w:t>
    </w:r>
  </w:p>
  <w:p w:rsidR="00B531D9" w:rsidRPr="002E52BD" w:rsidRDefault="00C82182" w:rsidP="002E52B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2BD" w:rsidRPr="002E52BD" w:rsidRDefault="002E52BD" w:rsidP="002E52B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52BD">
      <w:t>G/TBT/N/PAN/100</w:t>
    </w:r>
  </w:p>
  <w:p w:rsidR="002E52BD" w:rsidRPr="002E52BD" w:rsidRDefault="002E52BD" w:rsidP="002E52B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E52BD" w:rsidRPr="002E52BD" w:rsidRDefault="002E52BD" w:rsidP="002E52B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52BD">
      <w:t xml:space="preserve">- </w:t>
    </w:r>
    <w:r w:rsidRPr="002E52BD">
      <w:fldChar w:fldCharType="begin"/>
    </w:r>
    <w:r w:rsidRPr="002E52BD">
      <w:instrText xml:space="preserve"> PAGE </w:instrText>
    </w:r>
    <w:r w:rsidRPr="002E52BD">
      <w:fldChar w:fldCharType="separate"/>
    </w:r>
    <w:r w:rsidRPr="002E52BD">
      <w:rPr>
        <w:noProof/>
      </w:rPr>
      <w:t>2</w:t>
    </w:r>
    <w:r w:rsidRPr="002E52BD">
      <w:fldChar w:fldCharType="end"/>
    </w:r>
    <w:r w:rsidRPr="002E52BD">
      <w:t xml:space="preserve"> -</w:t>
    </w:r>
  </w:p>
  <w:p w:rsidR="00DD65B2" w:rsidRPr="002E52BD" w:rsidRDefault="00C82182" w:rsidP="002E52B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273FD2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C82182">
          <w:pPr>
            <w:rPr>
              <w:noProof/>
              <w:szCs w:val="18"/>
              <w:lang w:eastAsia="en-GB"/>
            </w:rPr>
          </w:pPr>
          <w:bookmarkStart w:id="22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2E52BD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22"/>
    <w:tr w:rsidR="00273FD2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674766" w:rsidRDefault="003256E2">
          <w:pPr>
            <w:jc w:val="left"/>
            <w:rPr>
              <w:szCs w:val="18"/>
            </w:rPr>
          </w:pPr>
          <w:r>
            <w:rPr>
              <w:noProof/>
              <w:szCs w:val="18"/>
              <w:lang w:val="fr-FR" w:eastAsia="fr-FR"/>
            </w:rPr>
            <w:drawing>
              <wp:inline distT="0" distB="0" distL="0" distR="0" wp14:anchorId="2E07D426" wp14:editId="7D628394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674766" w:rsidRDefault="00C82182">
          <w:pPr>
            <w:jc w:val="right"/>
            <w:rPr>
              <w:b/>
              <w:szCs w:val="18"/>
            </w:rPr>
          </w:pPr>
        </w:p>
      </w:tc>
    </w:tr>
    <w:tr w:rsidR="00273FD2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C82182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2E52BD" w:rsidRDefault="002E52BD" w:rsidP="005D4F0E">
          <w:pPr>
            <w:jc w:val="right"/>
            <w:rPr>
              <w:b/>
              <w:szCs w:val="18"/>
            </w:rPr>
          </w:pPr>
          <w:bookmarkStart w:id="23" w:name="bmkSymbols"/>
          <w:r>
            <w:rPr>
              <w:b/>
              <w:szCs w:val="18"/>
            </w:rPr>
            <w:t>G/TBT/N/PAN/100</w:t>
          </w:r>
        </w:p>
        <w:bookmarkEnd w:id="23"/>
        <w:p w:rsidR="005D4F0E" w:rsidRPr="00674766" w:rsidRDefault="00C82182" w:rsidP="005D4F0E">
          <w:pPr>
            <w:jc w:val="right"/>
            <w:rPr>
              <w:b/>
              <w:szCs w:val="18"/>
            </w:rPr>
          </w:pPr>
        </w:p>
      </w:tc>
    </w:tr>
    <w:tr w:rsidR="00273FD2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C82182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674766" w:rsidRDefault="00C82182" w:rsidP="005D4F0E">
          <w:pPr>
            <w:jc w:val="right"/>
            <w:rPr>
              <w:szCs w:val="18"/>
            </w:rPr>
          </w:pPr>
          <w:bookmarkStart w:id="24" w:name="spsDateDistribution"/>
          <w:bookmarkStart w:id="25" w:name="bmkDate"/>
          <w:bookmarkEnd w:id="24"/>
          <w:bookmarkEnd w:id="25"/>
          <w:r>
            <w:rPr>
              <w:szCs w:val="18"/>
            </w:rPr>
            <w:t xml:space="preserve">15 de agosto de </w:t>
          </w:r>
          <w:r>
            <w:rPr>
              <w:szCs w:val="18"/>
            </w:rPr>
            <w:t>2018</w:t>
          </w:r>
          <w:bookmarkStart w:id="26" w:name="_GoBack"/>
          <w:bookmarkEnd w:id="26"/>
        </w:p>
      </w:tc>
    </w:tr>
    <w:tr w:rsidR="00273FD2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2E52BD">
          <w:pPr>
            <w:jc w:val="left"/>
            <w:rPr>
              <w:b/>
              <w:szCs w:val="18"/>
            </w:rPr>
          </w:pPr>
          <w:bookmarkStart w:id="27" w:name="bmkSerial"/>
          <w:r w:rsidRPr="003A3E55">
            <w:rPr>
              <w:color w:val="FF0000"/>
              <w:szCs w:val="18"/>
            </w:rPr>
            <w:t>(</w:t>
          </w:r>
          <w:bookmarkStart w:id="28" w:name="spsSerialNumber"/>
          <w:bookmarkEnd w:id="28"/>
          <w:r w:rsidR="00C82182">
            <w:rPr>
              <w:color w:val="FF0000"/>
              <w:szCs w:val="18"/>
            </w:rPr>
            <w:t>18-5181</w:t>
          </w:r>
          <w:r w:rsidRPr="003A3E55">
            <w:rPr>
              <w:color w:val="FF0000"/>
              <w:szCs w:val="18"/>
            </w:rPr>
            <w:t>)</w:t>
          </w:r>
          <w:bookmarkEnd w:id="27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2E52BD" w:rsidP="005D4F0E">
          <w:pPr>
            <w:jc w:val="right"/>
            <w:rPr>
              <w:szCs w:val="18"/>
            </w:rPr>
          </w:pPr>
          <w:bookmarkStart w:id="29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C82182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C82182">
            <w:rPr>
              <w:bCs/>
              <w:noProof/>
              <w:szCs w:val="18"/>
            </w:rPr>
            <w:t>2</w:t>
          </w:r>
          <w:r w:rsidRPr="003A3E55">
            <w:rPr>
              <w:szCs w:val="18"/>
            </w:rPr>
            <w:fldChar w:fldCharType="end"/>
          </w:r>
          <w:bookmarkEnd w:id="29"/>
        </w:p>
      </w:tc>
    </w:tr>
    <w:tr w:rsidR="00273FD2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674766" w:rsidRDefault="002E52BD">
          <w:pPr>
            <w:jc w:val="left"/>
            <w:rPr>
              <w:szCs w:val="18"/>
            </w:rPr>
          </w:pPr>
          <w:bookmarkStart w:id="30" w:name="bmkCommittee"/>
          <w:r>
            <w:rPr>
              <w:b/>
              <w:szCs w:val="18"/>
            </w:rPr>
            <w:t>Comité de Obstáculos Técnicos al Comercio</w:t>
          </w:r>
          <w:bookmarkEnd w:id="30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3A3E55" w:rsidRDefault="002E52BD">
          <w:pPr>
            <w:jc w:val="right"/>
            <w:rPr>
              <w:bCs/>
              <w:szCs w:val="18"/>
            </w:rPr>
          </w:pPr>
          <w:bookmarkStart w:id="31" w:name="bmkLanguage"/>
          <w:r>
            <w:rPr>
              <w:bCs/>
              <w:szCs w:val="18"/>
            </w:rPr>
            <w:t>Original: español</w:t>
          </w:r>
          <w:bookmarkEnd w:id="31"/>
        </w:p>
      </w:tc>
    </w:tr>
  </w:tbl>
  <w:p w:rsidR="00DD65B2" w:rsidRPr="003A3E55" w:rsidRDefault="00C821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C8A20B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ACF492E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63010CC"/>
    <w:numStyleLink w:val="LegalHeadings"/>
  </w:abstractNum>
  <w:abstractNum w:abstractNumId="12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94FC065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9421180" w:tentative="1">
      <w:start w:val="1"/>
      <w:numFmt w:val="lowerLetter"/>
      <w:lvlText w:val="%2."/>
      <w:lvlJc w:val="left"/>
      <w:pPr>
        <w:ind w:left="1080" w:hanging="360"/>
      </w:pPr>
    </w:lvl>
    <w:lvl w:ilvl="2" w:tplc="DB701606" w:tentative="1">
      <w:start w:val="1"/>
      <w:numFmt w:val="lowerRoman"/>
      <w:lvlText w:val="%3."/>
      <w:lvlJc w:val="right"/>
      <w:pPr>
        <w:ind w:left="1800" w:hanging="180"/>
      </w:pPr>
    </w:lvl>
    <w:lvl w:ilvl="3" w:tplc="6096B6F2" w:tentative="1">
      <w:start w:val="1"/>
      <w:numFmt w:val="decimal"/>
      <w:lvlText w:val="%4."/>
      <w:lvlJc w:val="left"/>
      <w:pPr>
        <w:ind w:left="2520" w:hanging="360"/>
      </w:pPr>
    </w:lvl>
    <w:lvl w:ilvl="4" w:tplc="E620E1C8" w:tentative="1">
      <w:start w:val="1"/>
      <w:numFmt w:val="lowerLetter"/>
      <w:lvlText w:val="%5."/>
      <w:lvlJc w:val="left"/>
      <w:pPr>
        <w:ind w:left="3240" w:hanging="360"/>
      </w:pPr>
    </w:lvl>
    <w:lvl w:ilvl="5" w:tplc="600ACEBE" w:tentative="1">
      <w:start w:val="1"/>
      <w:numFmt w:val="lowerRoman"/>
      <w:lvlText w:val="%6."/>
      <w:lvlJc w:val="right"/>
      <w:pPr>
        <w:ind w:left="3960" w:hanging="180"/>
      </w:pPr>
    </w:lvl>
    <w:lvl w:ilvl="6" w:tplc="01209726" w:tentative="1">
      <w:start w:val="1"/>
      <w:numFmt w:val="decimal"/>
      <w:lvlText w:val="%7."/>
      <w:lvlJc w:val="left"/>
      <w:pPr>
        <w:ind w:left="4680" w:hanging="360"/>
      </w:pPr>
    </w:lvl>
    <w:lvl w:ilvl="7" w:tplc="33BE9122" w:tentative="1">
      <w:start w:val="1"/>
      <w:numFmt w:val="lowerLetter"/>
      <w:lvlText w:val="%8."/>
      <w:lvlJc w:val="left"/>
      <w:pPr>
        <w:ind w:left="5400" w:hanging="360"/>
      </w:pPr>
    </w:lvl>
    <w:lvl w:ilvl="8" w:tplc="432EAB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D526BB"/>
    <w:multiLevelType w:val="hybridMultilevel"/>
    <w:tmpl w:val="63D526BB"/>
    <w:lvl w:ilvl="0" w:tplc="12A21B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98C41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8EC7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93A4A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F5802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3FE0E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3D6A7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7BE1B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654BF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D2"/>
    <w:rsid w:val="00273FD2"/>
    <w:rsid w:val="002E52BD"/>
    <w:rsid w:val="003256E2"/>
    <w:rsid w:val="00357A30"/>
    <w:rsid w:val="00B06D9D"/>
    <w:rsid w:val="00C82182"/>
    <w:rsid w:val="00D5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A3E55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3A3E55"/>
    <w:rPr>
      <w:szCs w:val="20"/>
    </w:rPr>
  </w:style>
  <w:style w:type="character" w:customStyle="1" w:styleId="NotedefinCar">
    <w:name w:val="Note de fin Car"/>
    <w:link w:val="Notedefin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3A3E55"/>
    <w:pPr>
      <w:ind w:left="567" w:right="567" w:firstLine="0"/>
    </w:pPr>
  </w:style>
  <w:style w:type="character" w:styleId="Appelnotedebasdep">
    <w:name w:val="footnote reference"/>
    <w:uiPriority w:val="5"/>
    <w:rsid w:val="003A3E55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epuces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3A3E5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A3E5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3A3E5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3A3E5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A3E55"/>
  </w:style>
  <w:style w:type="paragraph" w:styleId="Normalcentr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A3E55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A3E55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3A3E5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A3E55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A3E5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A3E55"/>
  </w:style>
  <w:style w:type="character" w:customStyle="1" w:styleId="DateCar">
    <w:name w:val="Date C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A3E55"/>
  </w:style>
  <w:style w:type="character" w:customStyle="1" w:styleId="SignaturelectroniqueCar">
    <w:name w:val="Signature électronique Car"/>
    <w:link w:val="Signaturelectroniqu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3A3E55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3A3E55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A3E55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3A3E55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A3E55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3A3E55"/>
    <w:rPr>
      <w:lang w:val="es-ES"/>
    </w:rPr>
  </w:style>
  <w:style w:type="paragraph" w:styleId="Liste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3A3E55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A3E55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A3E55"/>
  </w:style>
  <w:style w:type="character" w:customStyle="1" w:styleId="NoteHeadingChar">
    <w:name w:val="Note Heading Char"/>
    <w:link w:val="NoteHeading1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3A3E55"/>
    <w:rPr>
      <w:lang w:val="es-ES"/>
    </w:rPr>
  </w:style>
  <w:style w:type="character" w:styleId="Textedelespacerserv">
    <w:name w:val="Placeholder Text"/>
    <w:uiPriority w:val="99"/>
    <w:semiHidden/>
    <w:rsid w:val="003A3E55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3A3E55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A3E55"/>
  </w:style>
  <w:style w:type="character" w:customStyle="1" w:styleId="SalutationsCar">
    <w:name w:val="Salutations Car"/>
    <w:link w:val="Salutations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3A3E55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3A3E55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Grillecouleur">
    <w:name w:val="Colorful Grid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A3E55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3A3E55"/>
    <w:rPr>
      <w:szCs w:val="20"/>
    </w:rPr>
  </w:style>
  <w:style w:type="character" w:customStyle="1" w:styleId="NotedefinCar">
    <w:name w:val="Note de fin Car"/>
    <w:link w:val="Notedefin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3A3E55"/>
    <w:pPr>
      <w:ind w:left="567" w:right="567" w:firstLine="0"/>
    </w:pPr>
  </w:style>
  <w:style w:type="character" w:styleId="Appelnotedebasdep">
    <w:name w:val="footnote reference"/>
    <w:uiPriority w:val="5"/>
    <w:rsid w:val="003A3E55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epuces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3A3E5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A3E5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3A3E5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3A3E5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A3E55"/>
  </w:style>
  <w:style w:type="paragraph" w:styleId="Normalcentr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A3E55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A3E55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3A3E5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A3E55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A3E5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A3E55"/>
  </w:style>
  <w:style w:type="character" w:customStyle="1" w:styleId="DateCar">
    <w:name w:val="Date C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A3E55"/>
  </w:style>
  <w:style w:type="character" w:customStyle="1" w:styleId="SignaturelectroniqueCar">
    <w:name w:val="Signature électronique Car"/>
    <w:link w:val="Signaturelectroniqu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3A3E55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3A3E55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A3E55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3A3E55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A3E55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3A3E55"/>
    <w:rPr>
      <w:lang w:val="es-ES"/>
    </w:rPr>
  </w:style>
  <w:style w:type="paragraph" w:styleId="Liste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3A3E55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A3E55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A3E55"/>
  </w:style>
  <w:style w:type="character" w:customStyle="1" w:styleId="NoteHeadingChar">
    <w:name w:val="Note Heading Char"/>
    <w:link w:val="NoteHeading1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3A3E55"/>
    <w:rPr>
      <w:lang w:val="es-ES"/>
    </w:rPr>
  </w:style>
  <w:style w:type="character" w:styleId="Textedelespacerserv">
    <w:name w:val="Placeholder Text"/>
    <w:uiPriority w:val="99"/>
    <w:semiHidden/>
    <w:rsid w:val="003A3E55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3A3E55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A3E55"/>
  </w:style>
  <w:style w:type="character" w:customStyle="1" w:styleId="SalutationsCar">
    <w:name w:val="Salutations Car"/>
    <w:link w:val="Salutations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3A3E55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3A3E55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Grillecouleur">
    <w:name w:val="Colorful Grid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nti@mici.gob.pa" TargetMode="External"/><Relationship Id="rId13" Type="http://schemas.openxmlformats.org/officeDocument/2006/relationships/hyperlink" Target="mailto:uperez@minsa.gob.pa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dgnti@mici.gob.pa" TargetMode="External"/><Relationship Id="rId17" Type="http://schemas.openxmlformats.org/officeDocument/2006/relationships/hyperlink" Target="https://members.wto.org/crnattachments/2018/TBT/PAN/18_4358_00_s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mici.gob.pa/documentos/dgnti/DGNTI-RTCA-11035918.pd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ci.gob.p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ici.gob.pa" TargetMode="External"/><Relationship Id="rId23" Type="http://schemas.openxmlformats.org/officeDocument/2006/relationships/footer" Target="footer3.xml"/><Relationship Id="rId10" Type="http://schemas.openxmlformats.org/officeDocument/2006/relationships/hyperlink" Target="mailto:edcastillo@minsa.gob.pa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uperez@minsa.gob.pa" TargetMode="External"/><Relationship Id="rId14" Type="http://schemas.openxmlformats.org/officeDocument/2006/relationships/hyperlink" Target="mailto:edcastillo@minsa.gob.pa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632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Greenleaves Navarro, Jane</dc:creator>
  <dc:description>LDIMD - DTU</dc:description>
  <cp:lastModifiedBy>Laverrière, Chantal</cp:lastModifiedBy>
  <cp:revision>6</cp:revision>
  <dcterms:created xsi:type="dcterms:W3CDTF">2018-08-14T13:01:00Z</dcterms:created>
  <dcterms:modified xsi:type="dcterms:W3CDTF">2018-08-15T13:05:00Z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G/TBT/N/PAN/100</vt:lpwstr>
  </property>
</Properties>
</file>