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A7" w:rsidRDefault="006364A7" w:rsidP="00935CB0">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PUBLIC NOTICE NO.13</w:t>
      </w:r>
    </w:p>
    <w:p w:rsidR="006364A7" w:rsidRDefault="006364A7" w:rsidP="006364A7">
      <w:pPr>
        <w:spacing w:after="0" w:line="240" w:lineRule="auto"/>
        <w:jc w:val="center"/>
        <w:rPr>
          <w:rFonts w:asciiTheme="majorHAnsi" w:hAnsiTheme="majorHAnsi" w:cstheme="minorHAnsi"/>
          <w:b/>
          <w:bCs/>
          <w:sz w:val="24"/>
          <w:szCs w:val="24"/>
          <w:u w:val="single"/>
          <w:lang w:val="en-IN" w:eastAsia="en-IN"/>
        </w:rPr>
      </w:pPr>
      <w:r>
        <w:rPr>
          <w:rFonts w:asciiTheme="majorHAnsi" w:hAnsiTheme="majorHAnsi" w:cstheme="minorHAnsi"/>
          <w:b/>
          <w:bCs/>
          <w:sz w:val="24"/>
          <w:szCs w:val="24"/>
          <w:u w:val="single"/>
          <w:lang w:val="en-IN" w:eastAsia="en-IN"/>
        </w:rPr>
        <w:t>DTD.27.05.2016</w:t>
      </w:r>
    </w:p>
    <w:p w:rsidR="006364A7" w:rsidRDefault="006364A7" w:rsidP="006364A7">
      <w:pPr>
        <w:spacing w:after="0" w:line="240" w:lineRule="auto"/>
        <w:jc w:val="center"/>
        <w:rPr>
          <w:rFonts w:asciiTheme="majorHAnsi" w:hAnsiTheme="majorHAnsi" w:cstheme="minorHAnsi"/>
          <w:b/>
          <w:bCs/>
          <w:sz w:val="24"/>
          <w:szCs w:val="24"/>
          <w:u w:val="single"/>
          <w:lang w:val="en-IN" w:eastAsia="en-IN"/>
        </w:rPr>
      </w:pPr>
    </w:p>
    <w:p w:rsidR="006364A7" w:rsidRDefault="006364A7" w:rsidP="00935CB0">
      <w:pPr>
        <w:pStyle w:val="NormalWeb"/>
        <w:spacing w:before="0" w:beforeAutospacing="0" w:after="0" w:afterAutospacing="0" w:line="240" w:lineRule="auto"/>
        <w:jc w:val="left"/>
        <w:rPr>
          <w:rFonts w:asciiTheme="majorHAnsi" w:hAnsiTheme="majorHAnsi"/>
          <w:color w:val="auto"/>
        </w:rPr>
      </w:pPr>
      <w:r>
        <w:rPr>
          <w:rFonts w:asciiTheme="majorHAnsi" w:hAnsiTheme="majorHAnsi"/>
          <w:color w:val="auto"/>
        </w:rPr>
        <w:t>In exercise of powers conferred under paragraph 2.04 of the Foreign Trade Policy, 2015-2020, the Director General of Foreign Trade, hereby notifies the amendments to Handbook of Procedures of FTP 2015-20. These amendments shall come into force with immediate effect.</w:t>
      </w:r>
      <w:r>
        <w:rPr>
          <w:rFonts w:asciiTheme="majorHAnsi" w:hAnsiTheme="majorHAnsi"/>
          <w:color w:val="auto"/>
        </w:rPr>
        <w:br/>
      </w:r>
      <w:r>
        <w:rPr>
          <w:rFonts w:asciiTheme="majorHAnsi" w:hAnsiTheme="majorHAnsi"/>
          <w:color w:val="auto"/>
        </w:rPr>
        <w:br/>
        <w:t xml:space="preserve">1. Amendment in </w:t>
      </w:r>
      <w:hyperlink r:id="rId5" w:history="1">
        <w:r>
          <w:rPr>
            <w:rStyle w:val="Hyperlink"/>
            <w:rFonts w:asciiTheme="majorHAnsi" w:hAnsiTheme="majorHAnsi"/>
            <w:color w:val="auto"/>
          </w:rPr>
          <w:t>Paragraph 3.01</w:t>
        </w:r>
      </w:hyperlink>
      <w:r w:rsidR="00935CB0">
        <w:rPr>
          <w:rFonts w:asciiTheme="majorHAnsi" w:hAnsiTheme="majorHAnsi"/>
          <w:color w:val="auto"/>
        </w:rPr>
        <w:t>(e)</w:t>
      </w:r>
      <w:proofErr w:type="gramStart"/>
      <w:r w:rsidR="00935CB0">
        <w:rPr>
          <w:rFonts w:asciiTheme="majorHAnsi" w:hAnsiTheme="majorHAnsi"/>
          <w:color w:val="auto"/>
        </w:rPr>
        <w:t>:</w:t>
      </w:r>
      <w:proofErr w:type="gramEnd"/>
      <w:r w:rsidR="00935CB0">
        <w:rPr>
          <w:rFonts w:asciiTheme="majorHAnsi" w:hAnsiTheme="majorHAnsi"/>
          <w:color w:val="auto"/>
        </w:rPr>
        <w:br/>
      </w:r>
      <w:r w:rsidR="00935CB0">
        <w:rPr>
          <w:rFonts w:asciiTheme="majorHAnsi" w:hAnsiTheme="majorHAnsi"/>
          <w:color w:val="auto"/>
        </w:rPr>
        <w:br/>
        <w:t xml:space="preserve">Existing Paragraph :  </w:t>
      </w:r>
      <w:r>
        <w:rPr>
          <w:rFonts w:asciiTheme="majorHAnsi" w:hAnsiTheme="majorHAnsi"/>
          <w:color w:val="auto"/>
        </w:rPr>
        <w:t>Applicant shall file separate application for each port</w:t>
      </w:r>
      <w:r w:rsidR="00935CB0">
        <w:rPr>
          <w:rFonts w:asciiTheme="majorHAnsi" w:hAnsiTheme="majorHAnsi"/>
          <w:color w:val="auto"/>
        </w:rPr>
        <w:t xml:space="preserve"> of export.</w:t>
      </w:r>
      <w:r w:rsidR="00935CB0">
        <w:rPr>
          <w:rFonts w:asciiTheme="majorHAnsi" w:hAnsiTheme="majorHAnsi"/>
          <w:color w:val="auto"/>
        </w:rPr>
        <w:br/>
      </w:r>
      <w:r w:rsidR="00935CB0">
        <w:rPr>
          <w:rFonts w:asciiTheme="majorHAnsi" w:hAnsiTheme="majorHAnsi"/>
          <w:color w:val="auto"/>
        </w:rPr>
        <w:br/>
        <w:t>Amended Paragraph:</w:t>
      </w:r>
      <w:bookmarkStart w:id="0" w:name="_GoBack"/>
      <w:bookmarkEnd w:id="0"/>
    </w:p>
    <w:p w:rsidR="006364A7" w:rsidRDefault="006364A7" w:rsidP="006364A7">
      <w:pPr>
        <w:pStyle w:val="NormalWeb"/>
        <w:spacing w:before="0" w:beforeAutospacing="0" w:after="0" w:afterAutospacing="0" w:line="240" w:lineRule="auto"/>
        <w:jc w:val="left"/>
        <w:rPr>
          <w:rFonts w:asciiTheme="majorHAnsi" w:hAnsiTheme="majorHAnsi"/>
          <w:color w:val="auto"/>
        </w:rPr>
      </w:pPr>
      <w:r>
        <w:rPr>
          <w:rFonts w:asciiTheme="majorHAnsi" w:hAnsiTheme="majorHAnsi"/>
          <w:color w:val="auto"/>
        </w:rPr>
        <w:br/>
        <w:t>Applicant shall file separate application for each port of export in case of Non EDI Shipping bills. In case of EDI shipping bills, the applicant can file a single application containing shipping bills of different EDI ports. Accordingly shipments from different EDI ports will not require separate applications.</w:t>
      </w:r>
      <w:r>
        <w:rPr>
          <w:rFonts w:asciiTheme="majorHAnsi" w:hAnsiTheme="majorHAnsi"/>
          <w:color w:val="auto"/>
        </w:rPr>
        <w:br/>
      </w:r>
      <w:r>
        <w:rPr>
          <w:rFonts w:asciiTheme="majorHAnsi" w:hAnsiTheme="majorHAnsi"/>
          <w:color w:val="auto"/>
        </w:rPr>
        <w:br/>
        <w:t xml:space="preserve">2. Amendment in </w:t>
      </w:r>
      <w:hyperlink r:id="rId6" w:history="1">
        <w:r>
          <w:rPr>
            <w:rStyle w:val="Hyperlink"/>
            <w:rFonts w:asciiTheme="majorHAnsi" w:hAnsiTheme="majorHAnsi"/>
            <w:color w:val="auto"/>
          </w:rPr>
          <w:t>Paragraph 3.08</w:t>
        </w:r>
      </w:hyperlink>
      <w:r w:rsidR="00935CB0">
        <w:rPr>
          <w:rFonts w:asciiTheme="majorHAnsi" w:hAnsiTheme="majorHAnsi"/>
          <w:color w:val="auto"/>
        </w:rPr>
        <w:t>(a) (</w:t>
      </w:r>
      <w:proofErr w:type="spellStart"/>
      <w:r w:rsidR="00935CB0">
        <w:rPr>
          <w:rFonts w:asciiTheme="majorHAnsi" w:hAnsiTheme="majorHAnsi"/>
          <w:color w:val="auto"/>
        </w:rPr>
        <w:t>i</w:t>
      </w:r>
      <w:proofErr w:type="spellEnd"/>
      <w:r w:rsidR="00935CB0">
        <w:rPr>
          <w:rFonts w:asciiTheme="majorHAnsi" w:hAnsiTheme="majorHAnsi"/>
          <w:color w:val="auto"/>
        </w:rPr>
        <w:t>)</w:t>
      </w:r>
      <w:proofErr w:type="gramStart"/>
      <w:r w:rsidR="00935CB0">
        <w:rPr>
          <w:rFonts w:asciiTheme="majorHAnsi" w:hAnsiTheme="majorHAnsi"/>
          <w:color w:val="auto"/>
        </w:rPr>
        <w:t>:</w:t>
      </w:r>
      <w:proofErr w:type="gramEnd"/>
      <w:r w:rsidR="00935CB0">
        <w:rPr>
          <w:rFonts w:asciiTheme="majorHAnsi" w:hAnsiTheme="majorHAnsi"/>
          <w:color w:val="auto"/>
        </w:rPr>
        <w:br/>
      </w:r>
      <w:r w:rsidR="00935CB0">
        <w:rPr>
          <w:rFonts w:asciiTheme="majorHAnsi" w:hAnsiTheme="majorHAnsi"/>
          <w:color w:val="auto"/>
        </w:rPr>
        <w:br/>
        <w:t xml:space="preserve">Existing Paragraph: </w:t>
      </w:r>
      <w:r>
        <w:rPr>
          <w:rFonts w:asciiTheme="majorHAnsi" w:hAnsiTheme="majorHAnsi"/>
          <w:color w:val="auto"/>
        </w:rPr>
        <w:t>Duty Credit Scrip (including splits) under MEIS shall be issued with a single port of registration which shall be the port of export.</w:t>
      </w:r>
      <w:r>
        <w:rPr>
          <w:rFonts w:asciiTheme="majorHAnsi" w:hAnsiTheme="majorHAnsi"/>
          <w:color w:val="auto"/>
        </w:rPr>
        <w:br/>
      </w:r>
      <w:r>
        <w:rPr>
          <w:rFonts w:asciiTheme="majorHAnsi" w:hAnsiTheme="majorHAnsi"/>
          <w:color w:val="auto"/>
        </w:rPr>
        <w:br/>
        <w:t>Amended paragraph</w:t>
      </w:r>
      <w:proofErr w:type="gramStart"/>
      <w:r>
        <w:rPr>
          <w:rFonts w:asciiTheme="majorHAnsi" w:hAnsiTheme="majorHAnsi"/>
          <w:color w:val="auto"/>
        </w:rPr>
        <w:t>:</w:t>
      </w:r>
      <w:proofErr w:type="gramEnd"/>
      <w:r>
        <w:rPr>
          <w:rFonts w:asciiTheme="majorHAnsi" w:hAnsiTheme="majorHAnsi"/>
          <w:color w:val="auto"/>
        </w:rPr>
        <w:br/>
      </w:r>
      <w:r>
        <w:rPr>
          <w:rFonts w:asciiTheme="majorHAnsi" w:hAnsiTheme="majorHAnsi"/>
          <w:color w:val="auto"/>
        </w:rPr>
        <w:br/>
        <w:t>Duty Credit Scrip (including splits) under MEIS shall be issued with a single port of registration which shall be any one of the EDI ports from where export is made. In case of shipments from Non EDI ports, the Duty Credit Scrip (including splits) under MEIS shall be issued with a single port of registration which shall be the port of export.</w:t>
      </w:r>
      <w:r>
        <w:rPr>
          <w:rFonts w:asciiTheme="majorHAnsi" w:hAnsiTheme="majorHAnsi"/>
          <w:color w:val="auto"/>
        </w:rPr>
        <w:br/>
      </w:r>
      <w:r>
        <w:rPr>
          <w:rFonts w:asciiTheme="majorHAnsi" w:hAnsiTheme="majorHAnsi"/>
          <w:color w:val="auto"/>
        </w:rPr>
        <w:br/>
        <w:t xml:space="preserve">3. Amendment in </w:t>
      </w:r>
      <w:hyperlink r:id="rId7" w:history="1">
        <w:r>
          <w:rPr>
            <w:rStyle w:val="Hyperlink"/>
            <w:rFonts w:asciiTheme="majorHAnsi" w:hAnsiTheme="majorHAnsi"/>
            <w:color w:val="auto"/>
          </w:rPr>
          <w:t>Paragraph 3.16</w:t>
        </w:r>
      </w:hyperlink>
      <w:r>
        <w:rPr>
          <w:rFonts w:asciiTheme="majorHAnsi" w:hAnsiTheme="majorHAnsi"/>
          <w:color w:val="auto"/>
        </w:rPr>
        <w:t xml:space="preserve"> (b)</w:t>
      </w:r>
      <w:proofErr w:type="gramStart"/>
      <w:r>
        <w:rPr>
          <w:rFonts w:asciiTheme="majorHAnsi" w:hAnsiTheme="majorHAnsi"/>
          <w:color w:val="auto"/>
        </w:rPr>
        <w:t>:</w:t>
      </w:r>
      <w:proofErr w:type="gramEnd"/>
      <w:r>
        <w:rPr>
          <w:rFonts w:asciiTheme="majorHAnsi" w:hAnsiTheme="majorHAnsi"/>
          <w:color w:val="auto"/>
        </w:rPr>
        <w:br/>
      </w:r>
      <w:r>
        <w:rPr>
          <w:rFonts w:asciiTheme="majorHAnsi" w:hAnsiTheme="majorHAnsi"/>
          <w:color w:val="auto"/>
        </w:rPr>
        <w:br/>
        <w:t>Existing Paragraph:</w:t>
      </w:r>
      <w:r>
        <w:rPr>
          <w:rFonts w:asciiTheme="majorHAnsi" w:hAnsiTheme="majorHAnsi"/>
          <w:color w:val="auto"/>
        </w:rPr>
        <w:br/>
      </w:r>
      <w:r>
        <w:rPr>
          <w:rFonts w:asciiTheme="majorHAnsi" w:hAnsiTheme="majorHAnsi"/>
          <w:color w:val="auto"/>
        </w:rPr>
        <w:br/>
        <w:t>Port of registration for EDI enabled ports shall be the port of export. Accordingly separate application shall be filed for each EDI port.</w:t>
      </w:r>
      <w:r>
        <w:rPr>
          <w:rFonts w:asciiTheme="majorHAnsi" w:hAnsiTheme="majorHAnsi"/>
          <w:color w:val="auto"/>
        </w:rPr>
        <w:br/>
      </w:r>
      <w:r>
        <w:rPr>
          <w:rFonts w:asciiTheme="majorHAnsi" w:hAnsiTheme="majorHAnsi"/>
          <w:color w:val="auto"/>
        </w:rPr>
        <w:br/>
        <w:t>Amended Paragraph</w:t>
      </w:r>
      <w:proofErr w:type="gramStart"/>
      <w:r>
        <w:rPr>
          <w:rFonts w:asciiTheme="majorHAnsi" w:hAnsiTheme="majorHAnsi"/>
          <w:color w:val="auto"/>
        </w:rPr>
        <w:t>:</w:t>
      </w:r>
      <w:proofErr w:type="gramEnd"/>
      <w:r>
        <w:rPr>
          <w:rFonts w:asciiTheme="majorHAnsi" w:hAnsiTheme="majorHAnsi"/>
          <w:color w:val="auto"/>
        </w:rPr>
        <w:br/>
      </w:r>
      <w:r>
        <w:rPr>
          <w:rFonts w:asciiTheme="majorHAnsi" w:hAnsiTheme="majorHAnsi"/>
          <w:color w:val="auto"/>
        </w:rPr>
        <w:br/>
        <w:t>Port of registration for EDI enabled ports shall be any one of the ports from where export is made.</w:t>
      </w:r>
      <w:r>
        <w:rPr>
          <w:rFonts w:asciiTheme="majorHAnsi" w:hAnsiTheme="majorHAnsi"/>
          <w:color w:val="auto"/>
        </w:rPr>
        <w:br/>
      </w:r>
      <w:r>
        <w:rPr>
          <w:rFonts w:asciiTheme="majorHAnsi" w:hAnsiTheme="majorHAnsi"/>
          <w:color w:val="auto"/>
        </w:rPr>
        <w:br/>
        <w:t xml:space="preserve">Effect of this Public Notice: The procedure for filing of application under MEIS Scheme for EDI Shipping Bills is simplified. Shipments from different EDI ports will not require separate applications. Accordingly the </w:t>
      </w:r>
      <w:hyperlink r:id="rId8" w:history="1">
        <w:r>
          <w:rPr>
            <w:rStyle w:val="Hyperlink"/>
            <w:rFonts w:asciiTheme="majorHAnsi" w:hAnsiTheme="majorHAnsi"/>
            <w:color w:val="auto"/>
          </w:rPr>
          <w:t>ANF 3A</w:t>
        </w:r>
      </w:hyperlink>
      <w:r>
        <w:rPr>
          <w:rFonts w:asciiTheme="majorHAnsi" w:hAnsiTheme="majorHAnsi"/>
          <w:color w:val="auto"/>
        </w:rPr>
        <w:t xml:space="preserve"> has been modified as per Annexure to this Public Notice.</w:t>
      </w:r>
      <w:r>
        <w:rPr>
          <w:rFonts w:asciiTheme="majorHAnsi" w:hAnsiTheme="majorHAnsi"/>
          <w:color w:val="auto"/>
        </w:rPr>
        <w:br/>
        <w:t> </w:t>
      </w:r>
    </w:p>
    <w:p w:rsidR="00613C69" w:rsidRDefault="00613C69"/>
    <w:sectPr w:rsidR="00613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A7"/>
    <w:rsid w:val="00613C69"/>
    <w:rsid w:val="006364A7"/>
    <w:rsid w:val="00935C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A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4A7"/>
    <w:rPr>
      <w:rFonts w:ascii="Times New Roman" w:hAnsi="Times New Roman" w:cs="Times New Roman" w:hint="default"/>
      <w:color w:val="0000FF"/>
      <w:u w:val="single"/>
    </w:rPr>
  </w:style>
  <w:style w:type="character" w:customStyle="1" w:styleId="NormalWebChar">
    <w:name w:val="Normal (Web) Char"/>
    <w:basedOn w:val="DefaultParagraphFont"/>
    <w:link w:val="NormalWeb"/>
    <w:uiPriority w:val="99"/>
    <w:semiHidden/>
    <w:locked/>
    <w:rsid w:val="006364A7"/>
    <w:rPr>
      <w:rFonts w:ascii="Times New Roman" w:eastAsia="Times New Roman" w:hAnsi="Times New Roman" w:cs="Times New Roman"/>
      <w:color w:val="000080"/>
      <w:sz w:val="24"/>
      <w:szCs w:val="24"/>
    </w:rPr>
  </w:style>
  <w:style w:type="paragraph" w:styleId="NormalWeb">
    <w:name w:val="Normal (Web)"/>
    <w:basedOn w:val="Normal"/>
    <w:link w:val="NormalWebChar"/>
    <w:uiPriority w:val="99"/>
    <w:semiHidden/>
    <w:unhideWhenUsed/>
    <w:rsid w:val="006364A7"/>
    <w:pPr>
      <w:widowControl w:val="0"/>
      <w:adjustRightInd w:val="0"/>
      <w:spacing w:before="100" w:beforeAutospacing="1" w:after="100" w:afterAutospacing="1" w:line="360" w:lineRule="atLeast"/>
      <w:jc w:val="both"/>
    </w:pPr>
    <w:rPr>
      <w:rFonts w:ascii="Times New Roman" w:eastAsia="Times New Roman" w:hAnsi="Times New Roman" w:cs="Times New Roman"/>
      <w:color w:val="00008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A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4A7"/>
    <w:rPr>
      <w:rFonts w:ascii="Times New Roman" w:hAnsi="Times New Roman" w:cs="Times New Roman" w:hint="default"/>
      <w:color w:val="0000FF"/>
      <w:u w:val="single"/>
    </w:rPr>
  </w:style>
  <w:style w:type="character" w:customStyle="1" w:styleId="NormalWebChar">
    <w:name w:val="Normal (Web) Char"/>
    <w:basedOn w:val="DefaultParagraphFont"/>
    <w:link w:val="NormalWeb"/>
    <w:uiPriority w:val="99"/>
    <w:semiHidden/>
    <w:locked/>
    <w:rsid w:val="006364A7"/>
    <w:rPr>
      <w:rFonts w:ascii="Times New Roman" w:eastAsia="Times New Roman" w:hAnsi="Times New Roman" w:cs="Times New Roman"/>
      <w:color w:val="000080"/>
      <w:sz w:val="24"/>
      <w:szCs w:val="24"/>
    </w:rPr>
  </w:style>
  <w:style w:type="paragraph" w:styleId="NormalWeb">
    <w:name w:val="Normal (Web)"/>
    <w:basedOn w:val="Normal"/>
    <w:link w:val="NormalWebChar"/>
    <w:uiPriority w:val="99"/>
    <w:semiHidden/>
    <w:unhideWhenUsed/>
    <w:rsid w:val="006364A7"/>
    <w:pPr>
      <w:widowControl w:val="0"/>
      <w:adjustRightInd w:val="0"/>
      <w:spacing w:before="100" w:beforeAutospacing="1" w:after="100" w:afterAutospacing="1" w:line="360" w:lineRule="atLeast"/>
      <w:jc w:val="both"/>
    </w:pPr>
    <w:rPr>
      <w:rFonts w:ascii="Times New Roman" w:eastAsia="Times New Roman" w:hAnsi="Times New Roman" w:cs="Times New Roman"/>
      <w:color w:val="00008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imkey.com/notification.php?intId=51074&amp;Path=/Sec/DGFT/HandBookofProcedures/F_APP_wef2015/ANF3A.htm" TargetMode="External"/><Relationship Id="rId3" Type="http://schemas.openxmlformats.org/officeDocument/2006/relationships/settings" Target="settings.xml"/><Relationship Id="rId7" Type="http://schemas.openxmlformats.org/officeDocument/2006/relationships/hyperlink" Target="http://www.eximkey.com/notification.php?intId=50753&amp;Path=/Sec/DGFT/HandBookofProcedures/FTPwef2015/3.1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imkey.com/notification.php?intId=50745&amp;Path=/Sec/DGFT/HandBookofProcedures/FTPwef2015/3.08.htm" TargetMode="External"/><Relationship Id="rId5" Type="http://schemas.openxmlformats.org/officeDocument/2006/relationships/hyperlink" Target="http://www.eximkey.com/notification.php?intId=50738&amp;Path=/Sec/DGFT/HandBookofProcedures/FTPwef2015/3.0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 balani</dc:creator>
  <cp:lastModifiedBy>kalpana rane</cp:lastModifiedBy>
  <cp:revision>2</cp:revision>
  <cp:lastPrinted>2016-06-02T06:47:00Z</cp:lastPrinted>
  <dcterms:created xsi:type="dcterms:W3CDTF">2016-06-02T09:09:00Z</dcterms:created>
  <dcterms:modified xsi:type="dcterms:W3CDTF">2016-06-02T09:09:00Z</dcterms:modified>
</cp:coreProperties>
</file>