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52" w:rsidRDefault="00330352" w:rsidP="0033035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  <w:lang w:val="en-IN" w:eastAsia="en-IN"/>
        </w:rPr>
      </w:pPr>
      <w:bookmarkStart w:id="0" w:name="_GoBack"/>
      <w:bookmarkEnd w:id="0"/>
      <w:r>
        <w:rPr>
          <w:rFonts w:asciiTheme="majorHAnsi" w:hAnsiTheme="majorHAnsi" w:cstheme="minorHAnsi"/>
          <w:b/>
          <w:bCs/>
          <w:sz w:val="24"/>
          <w:szCs w:val="24"/>
          <w:u w:val="single"/>
          <w:lang w:val="en-IN" w:eastAsia="en-IN"/>
        </w:rPr>
        <w:t>PUBLIC NOTICE NO.46</w:t>
      </w:r>
    </w:p>
    <w:p w:rsidR="00330352" w:rsidRDefault="00330352" w:rsidP="0033035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  <w:lang w:val="en-IN" w:eastAsia="en-IN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  <w:lang w:val="en-IN" w:eastAsia="en-IN"/>
        </w:rPr>
        <w:t>DTD.14.03.2016</w:t>
      </w:r>
    </w:p>
    <w:p w:rsidR="00330352" w:rsidRDefault="00330352" w:rsidP="0033035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  <w:lang w:val="en-IN" w:eastAsia="en-IN"/>
        </w:rPr>
      </w:pPr>
    </w:p>
    <w:p w:rsidR="00330352" w:rsidRDefault="00330352" w:rsidP="0033035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1. Attention of all the importers, Exporters, Customs Brokers and other stake holders is invited to the facility of “Direct Port Delivery” in JNCH as per the Public Notice No. 63/2008 dated 01.09.2008 .</w:t>
      </w:r>
    </w:p>
    <w:p w:rsidR="00330352" w:rsidRDefault="00330352" w:rsidP="003303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30352" w:rsidRDefault="00330352" w:rsidP="003303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2. As a measure of trade facilitation and ‘Ease of Doing Business’, a dedicated single window Direct Port Delivery Cell has been created at 7th floor , JNCH;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) To process DPD applications as per Facility Notice No. 63/2008 dated 01.09.2008.</w:t>
      </w:r>
      <w:r>
        <w:rPr>
          <w:rFonts w:asciiTheme="majorHAnsi" w:eastAsia="Times New Roman" w:hAnsiTheme="majorHAnsi" w:cs="Times New Roman"/>
          <w:sz w:val="24"/>
          <w:szCs w:val="24"/>
        </w:rPr>
        <w:br/>
        <w:t>ii) To handle any other correspondence pertaining to the DPD facility.</w:t>
      </w:r>
      <w:r>
        <w:rPr>
          <w:rFonts w:asciiTheme="majorHAnsi" w:eastAsia="Times New Roman" w:hAnsiTheme="majorHAnsi" w:cs="Times New Roman"/>
          <w:sz w:val="24"/>
          <w:szCs w:val="24"/>
        </w:rPr>
        <w:br/>
        <w:t>iii) To co-ordinate on all customs clearance related matters such as advance filing of IGM, IGM amendments, if any, payment of duty, scanning etc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iv) To maintain data base of all DPD clearances importer wise on the basis of register maintained by Superintendent (DPD) in the prescribed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proforma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set out as Annexure – B to Standing Order No.40/2008 dated 01.09.2008 and shall submit the same to AC/DC (DPD CELL) on daily basis.</w:t>
      </w:r>
    </w:p>
    <w:p w:rsidR="00330352" w:rsidRDefault="00330352" w:rsidP="0033035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30352" w:rsidRDefault="00330352" w:rsidP="0033035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3. Importer / Customs Brokers and their authorized representative can approach dedicated DPD Cell on 7th floor JNCH through telephonically (022-27244979) or through e-mail dpdcell.jnch@gmail.com to get the status of the DPD applications and to seek clarification on all other DPD related matters.</w:t>
      </w:r>
    </w:p>
    <w:p w:rsidR="00330352" w:rsidRDefault="00330352" w:rsidP="0033035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30352" w:rsidRDefault="00330352" w:rsidP="0033035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4. In case of problem faced, if any, the DPD clients may contact Shri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B.L.Reddy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Assistant Commissioner of Customs, Appraising Main (Import), JNCH,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Nhava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Sheva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for any matters related to the DPD facility.</w:t>
      </w:r>
    </w:p>
    <w:p w:rsidR="00330352" w:rsidRDefault="00330352" w:rsidP="0033035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30352" w:rsidRDefault="00330352" w:rsidP="0033035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5. The importer, provided with DPD facility, shall continue to avail the facility till the time their ACP client status is valid.</w:t>
      </w:r>
    </w:p>
    <w:p w:rsidR="00330352" w:rsidRDefault="00330352" w:rsidP="00330352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–</w:t>
      </w:r>
      <w:proofErr w:type="spellStart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Sd</w:t>
      </w:r>
      <w:proofErr w:type="spellEnd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–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br/>
        <w:t>(D.K. SRINIVAS)</w:t>
      </w:r>
    </w:p>
    <w:p w:rsidR="007F7B96" w:rsidRDefault="007F7B96"/>
    <w:sectPr w:rsidR="007F7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2"/>
    <w:rsid w:val="00330352"/>
    <w:rsid w:val="007F7B96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5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5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 balani</dc:creator>
  <cp:lastModifiedBy>kalpana rane</cp:lastModifiedBy>
  <cp:revision>2</cp:revision>
  <cp:lastPrinted>2016-03-28T06:40:00Z</cp:lastPrinted>
  <dcterms:created xsi:type="dcterms:W3CDTF">2016-03-28T08:25:00Z</dcterms:created>
  <dcterms:modified xsi:type="dcterms:W3CDTF">2016-03-28T08:25:00Z</dcterms:modified>
</cp:coreProperties>
</file>