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19D4" w14:textId="77777777" w:rsidR="008F5623" w:rsidRPr="00794477" w:rsidRDefault="008F5623" w:rsidP="008F5623">
      <w:pPr>
        <w:pStyle w:val="Header"/>
        <w:numPr>
          <w:ilvl w:val="0"/>
          <w:numId w:val="2"/>
        </w:numPr>
        <w:ind w:left="426" w:hanging="426"/>
        <w:rPr>
          <w:rFonts w:asciiTheme="minorHAnsi" w:eastAsiaTheme="minorEastAsia" w:hAnsiTheme="minorHAnsi"/>
          <w:b/>
          <w:bCs/>
        </w:rPr>
      </w:pPr>
      <w:bookmarkStart w:id="0" w:name="_GoBack"/>
      <w:bookmarkEnd w:id="0"/>
      <w:r w:rsidRPr="006C2969">
        <w:rPr>
          <w:rFonts w:asciiTheme="minorHAnsi" w:eastAsiaTheme="minorEastAsia" w:hAnsiTheme="minorHAnsi"/>
          <w:b/>
          <w:bCs/>
        </w:rPr>
        <w:t>S</w:t>
      </w:r>
      <w:r>
        <w:rPr>
          <w:rFonts w:asciiTheme="minorHAnsi" w:eastAsiaTheme="minorEastAsia" w:hAnsiTheme="minorHAnsi"/>
          <w:b/>
          <w:bCs/>
        </w:rPr>
        <w:t>ynthetic S</w:t>
      </w:r>
      <w:r w:rsidRPr="006C2969">
        <w:rPr>
          <w:rFonts w:asciiTheme="minorHAnsi" w:eastAsiaTheme="minorEastAsia" w:hAnsiTheme="minorHAnsi"/>
          <w:b/>
          <w:bCs/>
        </w:rPr>
        <w:t>ulphur Dye</w:t>
      </w:r>
      <w:r w:rsidRPr="00124340">
        <w:rPr>
          <w:rFonts w:asciiTheme="minorHAnsi" w:eastAsiaTheme="minorEastAsia" w:hAnsiTheme="minorHAnsi"/>
          <w:b/>
          <w:bCs/>
        </w:rPr>
        <w:t>-</w:t>
      </w:r>
      <w:r>
        <w:rPr>
          <w:rFonts w:asciiTheme="minorHAnsi" w:eastAsiaTheme="minorEastAsia" w:hAnsiTheme="minorHAnsi"/>
          <w:b/>
          <w:bCs/>
        </w:rPr>
        <w:t xml:space="preserve"> </w:t>
      </w:r>
      <w:r w:rsidRPr="004C0FDB">
        <w:rPr>
          <w:rFonts w:asciiTheme="minorHAnsi" w:eastAsiaTheme="minorEastAsia" w:hAnsiTheme="minorHAnsi"/>
          <w:b/>
          <w:bCs/>
        </w:rPr>
        <w:t>G/TBT/N/THA/593/Add.1</w:t>
      </w:r>
      <w:r w:rsidRPr="00794477">
        <w:rPr>
          <w:rFonts w:asciiTheme="minorHAnsi" w:eastAsiaTheme="minorEastAsia" w:hAnsiTheme="minorHAnsi"/>
          <w:b/>
          <w:bCs/>
        </w:rPr>
        <w:t xml:space="preserve"> dated </w:t>
      </w:r>
      <w:r>
        <w:rPr>
          <w:rFonts w:asciiTheme="minorHAnsi" w:eastAsiaTheme="minorEastAsia" w:hAnsiTheme="minorHAnsi"/>
          <w:b/>
          <w:bCs/>
        </w:rPr>
        <w:t>07</w:t>
      </w:r>
      <w:r w:rsidRPr="00794477">
        <w:rPr>
          <w:rFonts w:asciiTheme="minorHAnsi" w:eastAsiaTheme="minorEastAsia" w:hAnsiTheme="minorHAnsi"/>
          <w:b/>
          <w:bCs/>
        </w:rPr>
        <w:t>-</w:t>
      </w:r>
      <w:r>
        <w:rPr>
          <w:rFonts w:asciiTheme="minorHAnsi" w:eastAsiaTheme="minorEastAsia" w:hAnsiTheme="minorHAnsi"/>
          <w:b/>
          <w:bCs/>
        </w:rPr>
        <w:t>September</w:t>
      </w:r>
      <w:r w:rsidRPr="00794477">
        <w:rPr>
          <w:rFonts w:asciiTheme="minorHAnsi" w:eastAsiaTheme="minorEastAsia" w:hAnsiTheme="minorHAnsi"/>
          <w:b/>
          <w:bCs/>
        </w:rPr>
        <w:t>-22</w:t>
      </w:r>
    </w:p>
    <w:p w14:paraId="68D5BF17" w14:textId="77777777" w:rsidR="008F5623" w:rsidRPr="002220A5" w:rsidRDefault="008F5623" w:rsidP="008F5623">
      <w:pPr>
        <w:pStyle w:val="Header"/>
        <w:rPr>
          <w:b/>
          <w:bCs/>
          <w:sz w:val="22"/>
          <w:szCs w:val="22"/>
          <w:u w:val="single"/>
        </w:rPr>
      </w:pPr>
    </w:p>
    <w:tbl>
      <w:tblPr>
        <w:tblStyle w:val="TableGrid"/>
        <w:tblW w:w="0" w:type="auto"/>
        <w:tblInd w:w="1129" w:type="dxa"/>
        <w:tblLayout w:type="fixed"/>
        <w:tblLook w:val="04A0" w:firstRow="1" w:lastRow="0" w:firstColumn="1" w:lastColumn="0" w:noHBand="0" w:noVBand="1"/>
      </w:tblPr>
      <w:tblGrid>
        <w:gridCol w:w="3119"/>
        <w:gridCol w:w="4768"/>
      </w:tblGrid>
      <w:tr w:rsidR="008F5623" w:rsidRPr="00317D78" w14:paraId="4714D55E" w14:textId="77777777" w:rsidTr="008D6B20">
        <w:tc>
          <w:tcPr>
            <w:tcW w:w="3119" w:type="dxa"/>
          </w:tcPr>
          <w:p w14:paraId="6B10D6D4"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Notifying Member</w:t>
            </w:r>
          </w:p>
        </w:tc>
        <w:tc>
          <w:tcPr>
            <w:tcW w:w="4768" w:type="dxa"/>
          </w:tcPr>
          <w:p w14:paraId="000E7E6D" w14:textId="77777777" w:rsidR="008F5623" w:rsidRPr="00317D78" w:rsidRDefault="008F5623" w:rsidP="008D6B20">
            <w:pPr>
              <w:spacing w:line="259" w:lineRule="auto"/>
            </w:pPr>
            <w:r>
              <w:rPr>
                <w:rFonts w:asciiTheme="minorHAnsi" w:hAnsiTheme="minorHAnsi"/>
                <w:sz w:val="22"/>
                <w:szCs w:val="22"/>
                <w:lang w:val="en-IN"/>
              </w:rPr>
              <w:t>Thailand</w:t>
            </w:r>
          </w:p>
        </w:tc>
      </w:tr>
      <w:tr w:rsidR="008F5623" w:rsidRPr="00317D78" w14:paraId="231A9878" w14:textId="77777777" w:rsidTr="008D6B20">
        <w:tc>
          <w:tcPr>
            <w:tcW w:w="3119" w:type="dxa"/>
          </w:tcPr>
          <w:p w14:paraId="054A52B7"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Type of Notification</w:t>
            </w:r>
          </w:p>
        </w:tc>
        <w:tc>
          <w:tcPr>
            <w:tcW w:w="4768" w:type="dxa"/>
          </w:tcPr>
          <w:p w14:paraId="0F53F63F" w14:textId="77777777" w:rsidR="008F5623" w:rsidRPr="00317D78" w:rsidRDefault="008F5623" w:rsidP="008D6B20">
            <w:pPr>
              <w:rPr>
                <w:rFonts w:asciiTheme="minorHAnsi" w:hAnsiTheme="minorHAnsi"/>
                <w:sz w:val="22"/>
                <w:szCs w:val="22"/>
                <w:lang w:val="en-IN"/>
              </w:rPr>
            </w:pPr>
            <w:r>
              <w:rPr>
                <w:rFonts w:asciiTheme="minorHAnsi" w:hAnsiTheme="minorHAnsi"/>
                <w:sz w:val="22"/>
                <w:szCs w:val="22"/>
                <w:lang w:val="en-IN"/>
              </w:rPr>
              <w:t>Addendum to Regular</w:t>
            </w:r>
          </w:p>
        </w:tc>
      </w:tr>
      <w:tr w:rsidR="008F5623" w:rsidRPr="00317D78" w14:paraId="5721DB3B" w14:textId="77777777" w:rsidTr="008D6B20">
        <w:tc>
          <w:tcPr>
            <w:tcW w:w="3119" w:type="dxa"/>
          </w:tcPr>
          <w:p w14:paraId="4E57F54E"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Economic relevance</w:t>
            </w:r>
          </w:p>
        </w:tc>
        <w:tc>
          <w:tcPr>
            <w:tcW w:w="4768" w:type="dxa"/>
          </w:tcPr>
          <w:p w14:paraId="1F6A96A4" w14:textId="77777777" w:rsidR="008F5623" w:rsidRPr="00317D78" w:rsidRDefault="008F5623" w:rsidP="008D6B20">
            <w:pPr>
              <w:spacing w:line="259" w:lineRule="auto"/>
            </w:pPr>
            <w:r>
              <w:rPr>
                <w:rFonts w:asciiTheme="minorHAnsi" w:hAnsiTheme="minorHAnsi"/>
                <w:sz w:val="22"/>
                <w:szCs w:val="22"/>
                <w:lang w:val="en-IN"/>
              </w:rPr>
              <w:t>High</w:t>
            </w:r>
          </w:p>
        </w:tc>
      </w:tr>
      <w:tr w:rsidR="008F5623" w:rsidRPr="00317D78" w14:paraId="4E8FC0E4" w14:textId="77777777" w:rsidTr="008D6B20">
        <w:tc>
          <w:tcPr>
            <w:tcW w:w="3119" w:type="dxa"/>
          </w:tcPr>
          <w:p w14:paraId="48E4557A"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Technical Relevance</w:t>
            </w:r>
          </w:p>
        </w:tc>
        <w:tc>
          <w:tcPr>
            <w:tcW w:w="4768" w:type="dxa"/>
          </w:tcPr>
          <w:p w14:paraId="7AB00A80" w14:textId="77777777" w:rsidR="008F5623" w:rsidRPr="00317D78" w:rsidRDefault="008F5623" w:rsidP="008D6B20">
            <w:pPr>
              <w:rPr>
                <w:rFonts w:asciiTheme="minorHAnsi" w:hAnsiTheme="minorHAnsi"/>
                <w:sz w:val="22"/>
                <w:szCs w:val="22"/>
                <w:lang w:val="en-IN"/>
              </w:rPr>
            </w:pPr>
            <w:r w:rsidRPr="6CD60030">
              <w:rPr>
                <w:rFonts w:asciiTheme="minorHAnsi" w:hAnsiTheme="minorHAnsi"/>
                <w:sz w:val="22"/>
                <w:szCs w:val="22"/>
                <w:lang w:val="en-IN"/>
              </w:rPr>
              <w:t>Technical-New</w:t>
            </w:r>
          </w:p>
        </w:tc>
      </w:tr>
      <w:tr w:rsidR="008F5623" w:rsidRPr="00317D78" w14:paraId="767ED47B" w14:textId="77777777" w:rsidTr="008D6B20">
        <w:tc>
          <w:tcPr>
            <w:tcW w:w="3119" w:type="dxa"/>
          </w:tcPr>
          <w:p w14:paraId="7BE7D659"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Last Date to offer comments</w:t>
            </w:r>
          </w:p>
        </w:tc>
        <w:tc>
          <w:tcPr>
            <w:tcW w:w="4768" w:type="dxa"/>
          </w:tcPr>
          <w:p w14:paraId="08170747" w14:textId="77777777" w:rsidR="008F5623" w:rsidRPr="00317D78" w:rsidRDefault="008F5623" w:rsidP="008D6B20">
            <w:pPr>
              <w:rPr>
                <w:rFonts w:asciiTheme="minorHAnsi" w:hAnsiTheme="minorHAnsi"/>
                <w:sz w:val="22"/>
                <w:szCs w:val="22"/>
                <w:lang w:val="en-IN"/>
              </w:rPr>
            </w:pPr>
            <w:r>
              <w:rPr>
                <w:rFonts w:asciiTheme="minorHAnsi" w:hAnsiTheme="minorHAnsi"/>
                <w:sz w:val="22"/>
                <w:szCs w:val="22"/>
                <w:lang w:val="en-IN"/>
              </w:rPr>
              <w:t>NA</w:t>
            </w:r>
          </w:p>
        </w:tc>
      </w:tr>
      <w:tr w:rsidR="008F5623" w:rsidRPr="00317D78" w14:paraId="2378A975" w14:textId="77777777" w:rsidTr="008D6B20">
        <w:tc>
          <w:tcPr>
            <w:tcW w:w="3119" w:type="dxa"/>
          </w:tcPr>
          <w:p w14:paraId="7AAA5A88"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Relevant Organization</w:t>
            </w:r>
          </w:p>
        </w:tc>
        <w:tc>
          <w:tcPr>
            <w:tcW w:w="4768" w:type="dxa"/>
          </w:tcPr>
          <w:p w14:paraId="74600A51" w14:textId="77777777" w:rsidR="008F5623" w:rsidRPr="00754D01" w:rsidRDefault="008F5623" w:rsidP="008D6B20">
            <w:pPr>
              <w:rPr>
                <w:rFonts w:ascii="Calibri" w:hAnsi="Calibri" w:cs="Calibri"/>
                <w:color w:val="000000"/>
                <w:sz w:val="22"/>
                <w:szCs w:val="22"/>
                <w:lang w:val="en-IN"/>
              </w:rPr>
            </w:pPr>
            <w:r>
              <w:rPr>
                <w:rFonts w:ascii="Calibri" w:hAnsi="Calibri" w:cs="Calibri"/>
                <w:color w:val="000000"/>
                <w:sz w:val="22"/>
                <w:szCs w:val="22"/>
              </w:rPr>
              <w:t>Chemexcil</w:t>
            </w:r>
          </w:p>
        </w:tc>
      </w:tr>
      <w:tr w:rsidR="008F5623" w:rsidRPr="00317D78" w14:paraId="67D27D65" w14:textId="77777777" w:rsidTr="008D6B20">
        <w:tc>
          <w:tcPr>
            <w:tcW w:w="3119" w:type="dxa"/>
          </w:tcPr>
          <w:p w14:paraId="6709B3DC"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Folder Link</w:t>
            </w:r>
          </w:p>
        </w:tc>
        <w:tc>
          <w:tcPr>
            <w:tcW w:w="4768" w:type="dxa"/>
          </w:tcPr>
          <w:p w14:paraId="7A45EE43" w14:textId="77777777" w:rsidR="008F5623" w:rsidRPr="00317D78" w:rsidRDefault="00BD1022" w:rsidP="008D6B20">
            <w:pPr>
              <w:rPr>
                <w:rFonts w:asciiTheme="minorHAnsi" w:hAnsiTheme="minorHAnsi"/>
                <w:sz w:val="22"/>
                <w:szCs w:val="22"/>
                <w:lang w:val="en-IN"/>
              </w:rPr>
            </w:pPr>
            <w:hyperlink r:id="rId8">
              <w:r w:rsidR="008F5623" w:rsidRPr="7648D2B9">
                <w:rPr>
                  <w:rStyle w:val="Hyperlink"/>
                  <w:rFonts w:asciiTheme="minorHAnsi" w:hAnsiTheme="minorHAnsi"/>
                  <w:sz w:val="22"/>
                  <w:szCs w:val="22"/>
                  <w:lang w:val="en-IN"/>
                </w:rPr>
                <w:t>Link</w:t>
              </w:r>
            </w:hyperlink>
          </w:p>
        </w:tc>
      </w:tr>
    </w:tbl>
    <w:p w14:paraId="11216BAD" w14:textId="77777777" w:rsidR="008F5623" w:rsidRDefault="008F5623" w:rsidP="008F5623">
      <w:pPr>
        <w:spacing w:line="257" w:lineRule="auto"/>
        <w:rPr>
          <w:rFonts w:ascii="Calibri" w:eastAsia="Calibri" w:hAnsi="Calibri" w:cs="Calibri"/>
          <w:b/>
          <w:bCs/>
          <w:noProof/>
          <w:sz w:val="22"/>
          <w:szCs w:val="22"/>
          <w:lang w:val="en-IN"/>
        </w:rPr>
      </w:pPr>
    </w:p>
    <w:p w14:paraId="4A2C9979" w14:textId="77777777" w:rsidR="008F5623" w:rsidRPr="00E415D2" w:rsidRDefault="008F5623" w:rsidP="008F5623">
      <w:pPr>
        <w:rPr>
          <w:rFonts w:asciiTheme="minorHAnsi" w:hAnsiTheme="minorHAnsi" w:cstheme="minorHAnsi"/>
          <w:b/>
          <w:bCs/>
        </w:rPr>
      </w:pPr>
      <w:r w:rsidRPr="7648D2B9">
        <w:rPr>
          <w:rFonts w:asciiTheme="minorHAnsi" w:hAnsiTheme="minorHAnsi"/>
          <w:b/>
          <w:bCs/>
        </w:rPr>
        <w:t>Proposal in brief:</w:t>
      </w:r>
    </w:p>
    <w:p w14:paraId="2C0897B1" w14:textId="77777777" w:rsidR="008F5623" w:rsidRDefault="008F5623" w:rsidP="008F5623">
      <w:pPr>
        <w:pStyle w:val="ListParagraph"/>
        <w:numPr>
          <w:ilvl w:val="0"/>
          <w:numId w:val="1"/>
        </w:numPr>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Thai Industrial Standards Institute (TISI)  has proposed to revise the standards on synthetic dyestuffs: Sulphur dye. The said regulation covers the safety requirements for sulphur dye for textile and leather products, packaging, marking, labelling, sampling and testing of dye.</w:t>
      </w:r>
    </w:p>
    <w:p w14:paraId="60B027E2" w14:textId="77777777" w:rsidR="008F5623" w:rsidRDefault="008F5623" w:rsidP="008F5623">
      <w:pPr>
        <w:pStyle w:val="ListParagraph"/>
        <w:numPr>
          <w:ilvl w:val="0"/>
          <w:numId w:val="1"/>
        </w:numPr>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 xml:space="preserve">This Industrial Product Standard “Synthetic Color: Sulfur Color”  covers the safety of sythethic dyes, sulfur dyes for products. </w:t>
      </w:r>
    </w:p>
    <w:p w14:paraId="60F6E6FC" w14:textId="77777777" w:rsidR="008F5623" w:rsidRPr="004F6322" w:rsidRDefault="008F5623" w:rsidP="008F5623">
      <w:pPr>
        <w:pStyle w:val="ListParagraph"/>
        <w:numPr>
          <w:ilvl w:val="0"/>
          <w:numId w:val="1"/>
        </w:numPr>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 xml:space="preserve">Sulfur paints must not dissociate to harmful aromatic amines. In case such dissociation it should exceeed 150 mg/k. </w:t>
      </w:r>
    </w:p>
    <w:p w14:paraId="7B08423C" w14:textId="77777777" w:rsidR="008F5623" w:rsidRDefault="008F5623" w:rsidP="008F5623">
      <w:pPr>
        <w:jc w:val="both"/>
        <w:rPr>
          <w:rFonts w:ascii="Calibri" w:eastAsia="Calibri" w:hAnsi="Calibri" w:cs="Calibri"/>
          <w:b/>
          <w:bCs/>
          <w:noProof/>
          <w:color w:val="000000" w:themeColor="text1"/>
        </w:rPr>
      </w:pPr>
      <w:r>
        <w:rPr>
          <w:rFonts w:ascii="Calibri" w:eastAsia="Calibri" w:hAnsi="Calibri" w:cs="Calibri"/>
          <w:b/>
          <w:bCs/>
          <w:noProof/>
          <w:color w:val="000000" w:themeColor="text1"/>
        </w:rPr>
        <w:t>Analysis</w:t>
      </w:r>
      <w:r w:rsidRPr="3489C49B">
        <w:rPr>
          <w:rFonts w:ascii="Calibri" w:eastAsia="Calibri" w:hAnsi="Calibri" w:cs="Calibri"/>
          <w:b/>
          <w:bCs/>
          <w:noProof/>
          <w:color w:val="000000" w:themeColor="text1"/>
        </w:rPr>
        <w:t xml:space="preserve"> </w:t>
      </w:r>
    </w:p>
    <w:p w14:paraId="06E1FF32" w14:textId="77777777" w:rsidR="008F5623" w:rsidRPr="00831239" w:rsidRDefault="008F5623" w:rsidP="008F5623">
      <w:pPr>
        <w:pStyle w:val="ListParagraph"/>
        <w:numPr>
          <w:ilvl w:val="0"/>
          <w:numId w:val="3"/>
        </w:numPr>
        <w:ind w:left="709" w:hanging="425"/>
        <w:jc w:val="both"/>
        <w:rPr>
          <w:rFonts w:asciiTheme="minorHAnsi" w:eastAsiaTheme="minorEastAsia" w:hAnsiTheme="minorHAnsi" w:cstheme="minorHAnsi"/>
          <w:lang w:val="en-US"/>
        </w:rPr>
      </w:pPr>
      <w:r>
        <w:rPr>
          <w:rFonts w:asciiTheme="minorHAnsi" w:eastAsia="Times New Roman" w:hAnsiTheme="minorHAnsi" w:cstheme="minorHAnsi"/>
          <w:lang w:eastAsia="en-IN"/>
        </w:rPr>
        <w:t>TISI claimed that the said regulation is amended in compliance with the following international standards:</w:t>
      </w:r>
    </w:p>
    <w:p w14:paraId="2707DD55"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 xml:space="preserve">ISO 14362-1:2017 Textiles – Methods for determination of certain aromatic amines derived from azo colorants </w:t>
      </w:r>
    </w:p>
    <w:p w14:paraId="73C2DA3F"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BEUC/X/110/2004 The EU Eco-label – less hazardous chemicals in everyday consumer products </w:t>
      </w:r>
    </w:p>
    <w:p w14:paraId="153B90F6"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3052 December 1996 Microwave assisted acid digestion of siliceous and organically based matrices </w:t>
      </w:r>
    </w:p>
    <w:p w14:paraId="2934DA67"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3060 December 1996 Alkaline digestion for hexavalent chromium </w:t>
      </w:r>
    </w:p>
    <w:p w14:paraId="6BAB5B43"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7199 December 1996 Determination of hexavalent chromium in drinking water, groundwater, and industrial wastewater effluents by ion chromatography </w:t>
      </w:r>
    </w:p>
    <w:p w14:paraId="27D8FBDF" w14:textId="77777777" w:rsidR="008F5623" w:rsidRPr="00831239" w:rsidRDefault="008F5623" w:rsidP="008F5623">
      <w:pPr>
        <w:pStyle w:val="ListParagraph"/>
        <w:numPr>
          <w:ilvl w:val="0"/>
          <w:numId w:val="4"/>
        </w:numPr>
        <w:jc w:val="both"/>
        <w:rPr>
          <w:rFonts w:asciiTheme="minorHAnsi" w:eastAsia="Times New Roman" w:hAnsiTheme="minorHAnsi" w:cstheme="minorHAnsi"/>
          <w:lang w:eastAsia="en-IN"/>
        </w:rPr>
      </w:pPr>
      <w:r>
        <w:rPr>
          <w:rFonts w:asciiTheme="minorHAnsi" w:eastAsia="Times New Roman" w:hAnsiTheme="minorHAnsi" w:cstheme="minorHAnsi"/>
          <w:lang w:eastAsia="en-IN"/>
        </w:rPr>
        <w:t>ISO 14362-1:2017 textiles, BEUC/X/110/2004 the EU Eco-label.</w:t>
      </w:r>
    </w:p>
    <w:p w14:paraId="4A436E75" w14:textId="77777777" w:rsidR="008F5623" w:rsidRPr="0088024A" w:rsidRDefault="008F5623" w:rsidP="008F5623">
      <w:pPr>
        <w:pStyle w:val="ListParagraph"/>
        <w:jc w:val="both"/>
        <w:rPr>
          <w:rFonts w:asciiTheme="minorHAnsi" w:eastAsia="Times New Roman" w:hAnsiTheme="minorHAnsi" w:cstheme="minorHAnsi"/>
          <w:lang w:eastAsia="en-IN"/>
        </w:rPr>
      </w:pPr>
    </w:p>
    <w:p w14:paraId="17F14D2E" w14:textId="77777777" w:rsidR="008F5623" w:rsidRPr="009F7AA1" w:rsidRDefault="008F5623" w:rsidP="008F5623">
      <w:pPr>
        <w:pStyle w:val="ListParagraph"/>
        <w:numPr>
          <w:ilvl w:val="0"/>
          <w:numId w:val="3"/>
        </w:numPr>
        <w:ind w:left="709" w:hanging="425"/>
        <w:jc w:val="both"/>
        <w:rPr>
          <w:rFonts w:asciiTheme="minorHAnsi" w:eastAsia="Times New Roman" w:hAnsiTheme="minorHAnsi" w:cstheme="minorHAnsi"/>
          <w:lang w:eastAsia="en-IN"/>
        </w:rPr>
      </w:pPr>
      <w:r w:rsidRPr="009F7AA1">
        <w:rPr>
          <w:rFonts w:asciiTheme="minorHAnsi" w:eastAsia="Times New Roman" w:hAnsiTheme="minorHAnsi" w:cstheme="minorHAnsi"/>
          <w:lang w:eastAsia="en-IN"/>
        </w:rPr>
        <w:t>In terms of Article 2.4 of TBT Agreement, when such international standards or relevant parts would be an ineffective or inappropriate means for the fulfilment of the legitimate objectives pursued, for instance because of fundamental climatic or geographical factors or fundamental technological problems, then and only then, Members can deviate from the international standards.  To examine this aspect, it is necessary to determine whether the proposed TISI standards deviate significantly from the international standards.  For this purpose, we may seek inputs from the relevant stakeholders.</w:t>
      </w:r>
    </w:p>
    <w:p w14:paraId="1F2AACEA" w14:textId="77777777" w:rsidR="008F5623" w:rsidRPr="0088024A" w:rsidRDefault="008F5623" w:rsidP="008F5623">
      <w:pPr>
        <w:pStyle w:val="ListParagraph"/>
        <w:numPr>
          <w:ilvl w:val="0"/>
          <w:numId w:val="3"/>
        </w:numPr>
        <w:ind w:left="709" w:hanging="425"/>
        <w:jc w:val="both"/>
        <w:rPr>
          <w:rFonts w:asciiTheme="minorHAnsi" w:eastAsia="Calibri" w:hAnsiTheme="minorHAnsi" w:cstheme="minorHAnsi"/>
          <w:noProof/>
          <w:color w:val="000000" w:themeColor="text1"/>
        </w:rPr>
      </w:pPr>
      <w:r w:rsidRPr="0088024A">
        <w:rPr>
          <w:rFonts w:asciiTheme="minorHAnsi" w:eastAsia="Calibri" w:hAnsiTheme="minorHAnsi" w:cstheme="minorHAnsi"/>
          <w:noProof/>
          <w:color w:val="000000" w:themeColor="text1"/>
        </w:rPr>
        <w:t xml:space="preserve">Sarvada’s observations are based on </w:t>
      </w:r>
      <w:r>
        <w:rPr>
          <w:rFonts w:asciiTheme="minorHAnsi" w:eastAsia="Calibri" w:hAnsiTheme="minorHAnsi" w:cstheme="minorHAnsi"/>
          <w:noProof/>
          <w:color w:val="000000" w:themeColor="text1"/>
        </w:rPr>
        <w:t>the notification document as</w:t>
      </w:r>
      <w:r w:rsidRPr="0088024A">
        <w:rPr>
          <w:rFonts w:asciiTheme="minorHAnsi" w:eastAsia="Calibri" w:hAnsiTheme="minorHAnsi" w:cstheme="minorHAnsi"/>
          <w:noProof/>
          <w:color w:val="000000" w:themeColor="text1"/>
        </w:rPr>
        <w:t xml:space="preserve"> the relevant technical documents </w:t>
      </w:r>
      <w:r>
        <w:rPr>
          <w:rFonts w:asciiTheme="minorHAnsi" w:eastAsia="Calibri" w:hAnsiTheme="minorHAnsi" w:cstheme="minorHAnsi"/>
          <w:noProof/>
          <w:color w:val="000000" w:themeColor="text1"/>
        </w:rPr>
        <w:t>were not available in E</w:t>
      </w:r>
      <w:r w:rsidRPr="0088024A">
        <w:rPr>
          <w:rFonts w:asciiTheme="minorHAnsi" w:eastAsia="Calibri" w:hAnsiTheme="minorHAnsi" w:cstheme="minorHAnsi"/>
          <w:noProof/>
          <w:color w:val="000000" w:themeColor="text1"/>
        </w:rPr>
        <w:t xml:space="preserve">nglish </w:t>
      </w:r>
      <w:r>
        <w:rPr>
          <w:rFonts w:asciiTheme="minorHAnsi" w:eastAsia="Calibri" w:hAnsiTheme="minorHAnsi" w:cstheme="minorHAnsi"/>
          <w:noProof/>
          <w:color w:val="000000" w:themeColor="text1"/>
        </w:rPr>
        <w:t xml:space="preserve">langauge as per the </w:t>
      </w:r>
      <w:r w:rsidRPr="0088024A">
        <w:rPr>
          <w:rFonts w:asciiTheme="minorHAnsi" w:eastAsia="Calibri" w:hAnsiTheme="minorHAnsi" w:cstheme="minorHAnsi"/>
          <w:noProof/>
          <w:color w:val="000000" w:themeColor="text1"/>
        </w:rPr>
        <w:t xml:space="preserve">response </w:t>
      </w:r>
      <w:r>
        <w:rPr>
          <w:rFonts w:asciiTheme="minorHAnsi" w:eastAsia="Calibri" w:hAnsiTheme="minorHAnsi" w:cstheme="minorHAnsi"/>
          <w:noProof/>
          <w:color w:val="000000" w:themeColor="text1"/>
        </w:rPr>
        <w:t xml:space="preserve">received </w:t>
      </w:r>
      <w:r w:rsidRPr="0088024A">
        <w:rPr>
          <w:rFonts w:asciiTheme="minorHAnsi" w:eastAsia="Calibri" w:hAnsiTheme="minorHAnsi" w:cstheme="minorHAnsi"/>
          <w:noProof/>
          <w:color w:val="000000" w:themeColor="text1"/>
        </w:rPr>
        <w:t>from the concerned TBT Enquiry point</w:t>
      </w:r>
      <w:r>
        <w:rPr>
          <w:rFonts w:asciiTheme="minorHAnsi" w:eastAsia="Calibri" w:hAnsiTheme="minorHAnsi" w:cstheme="minorHAnsi"/>
          <w:noProof/>
          <w:color w:val="000000" w:themeColor="text1"/>
        </w:rPr>
        <w:t>.</w:t>
      </w:r>
      <w:r w:rsidRPr="0088024A">
        <w:rPr>
          <w:rFonts w:asciiTheme="minorHAnsi" w:eastAsia="Calibri" w:hAnsiTheme="minorHAnsi" w:cstheme="minorHAnsi"/>
          <w:noProof/>
          <w:color w:val="000000" w:themeColor="text1"/>
        </w:rPr>
        <w:t xml:space="preserve"> </w:t>
      </w:r>
    </w:p>
    <w:p w14:paraId="43384042" w14:textId="77777777" w:rsidR="008F5623" w:rsidRPr="00763F7B"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t>Action Points</w:t>
      </w:r>
    </w:p>
    <w:p w14:paraId="6006071B" w14:textId="77777777" w:rsidR="008F5623" w:rsidRDefault="008F5623" w:rsidP="008F5623">
      <w:pPr>
        <w:pStyle w:val="ListParagraph"/>
        <w:numPr>
          <w:ilvl w:val="0"/>
          <w:numId w:val="3"/>
        </w:numPr>
        <w:ind w:left="709" w:hanging="425"/>
        <w:jc w:val="both"/>
        <w:rPr>
          <w:rFonts w:asciiTheme="minorHAnsi" w:eastAsia="Calibri" w:hAnsiTheme="minorHAnsi" w:cstheme="minorHAnsi"/>
          <w:noProof/>
          <w:color w:val="000000" w:themeColor="text1"/>
        </w:rPr>
      </w:pPr>
      <w:r w:rsidRPr="0088024A">
        <w:rPr>
          <w:rStyle w:val="normaltextrun"/>
          <w:rFonts w:asciiTheme="minorHAnsi" w:hAnsiTheme="minorHAnsi" w:cstheme="minorHAnsi"/>
          <w:b/>
          <w:bCs/>
        </w:rPr>
        <w:lastRenderedPageBreak/>
        <w:t>Sarvada:</w:t>
      </w:r>
      <w:r w:rsidRPr="0088024A">
        <w:rPr>
          <w:rStyle w:val="normaltextrun"/>
          <w:rFonts w:asciiTheme="minorHAnsi" w:hAnsiTheme="minorHAnsi" w:cstheme="minorHAnsi"/>
        </w:rPr>
        <w:t xml:space="preserve"> </w:t>
      </w:r>
      <w:r w:rsidRPr="0088024A">
        <w:rPr>
          <w:rFonts w:asciiTheme="minorHAnsi" w:eastAsia="Calibri" w:hAnsiTheme="minorHAnsi" w:cstheme="minorHAnsi"/>
          <w:noProof/>
          <w:color w:val="000000" w:themeColor="text1"/>
        </w:rPr>
        <w:t>Sarvada is disseminating the information to the stakeholders in its list. The email/s are copied to EIC and  DOC.</w:t>
      </w:r>
    </w:p>
    <w:p w14:paraId="446E5FD4" w14:textId="77777777" w:rsidR="008F5623" w:rsidRPr="00B85141" w:rsidRDefault="008F5623" w:rsidP="008F5623">
      <w:pPr>
        <w:pStyle w:val="Header"/>
        <w:numPr>
          <w:ilvl w:val="0"/>
          <w:numId w:val="2"/>
        </w:numPr>
        <w:ind w:left="426" w:hanging="426"/>
        <w:rPr>
          <w:rFonts w:asciiTheme="minorHAnsi" w:eastAsiaTheme="minorEastAsia" w:hAnsiTheme="minorHAnsi"/>
          <w:b/>
          <w:bCs/>
          <w:sz w:val="22"/>
          <w:szCs w:val="22"/>
        </w:rPr>
      </w:pPr>
      <w:r>
        <w:rPr>
          <w:rFonts w:asciiTheme="minorHAnsi" w:eastAsiaTheme="minorEastAsia" w:hAnsiTheme="minorHAnsi"/>
          <w:b/>
          <w:bCs/>
        </w:rPr>
        <w:t>Reactive Dye</w:t>
      </w:r>
      <w:r w:rsidRPr="00794477">
        <w:rPr>
          <w:rFonts w:asciiTheme="minorHAnsi" w:eastAsiaTheme="minorEastAsia" w:hAnsiTheme="minorHAnsi"/>
          <w:b/>
          <w:bCs/>
        </w:rPr>
        <w:t xml:space="preserve">- </w:t>
      </w:r>
      <w:r w:rsidRPr="00D471D2">
        <w:rPr>
          <w:rFonts w:asciiTheme="minorHAnsi" w:eastAsiaTheme="minorEastAsia" w:hAnsiTheme="minorHAnsi"/>
          <w:b/>
          <w:bCs/>
        </w:rPr>
        <w:t>G/TBT/N/T</w:t>
      </w:r>
      <w:r>
        <w:rPr>
          <w:rFonts w:asciiTheme="minorHAnsi" w:eastAsiaTheme="minorEastAsia" w:hAnsiTheme="minorHAnsi"/>
          <w:b/>
          <w:bCs/>
        </w:rPr>
        <w:t>HA/591/Add.1</w:t>
      </w:r>
      <w:r w:rsidRPr="00794477">
        <w:rPr>
          <w:rFonts w:asciiTheme="minorHAnsi" w:eastAsiaTheme="minorEastAsia" w:hAnsiTheme="minorHAnsi"/>
          <w:b/>
          <w:bCs/>
        </w:rPr>
        <w:t xml:space="preserve"> dated </w:t>
      </w:r>
      <w:r>
        <w:rPr>
          <w:rFonts w:asciiTheme="minorHAnsi" w:eastAsiaTheme="minorEastAsia" w:hAnsiTheme="minorHAnsi"/>
          <w:b/>
          <w:bCs/>
        </w:rPr>
        <w:t>07</w:t>
      </w:r>
      <w:r w:rsidRPr="00794477">
        <w:rPr>
          <w:rFonts w:asciiTheme="minorHAnsi" w:eastAsiaTheme="minorEastAsia" w:hAnsiTheme="minorHAnsi"/>
          <w:b/>
          <w:bCs/>
        </w:rPr>
        <w:t>-</w:t>
      </w:r>
      <w:r>
        <w:rPr>
          <w:rFonts w:asciiTheme="minorHAnsi" w:eastAsiaTheme="minorEastAsia" w:hAnsiTheme="minorHAnsi"/>
          <w:b/>
          <w:bCs/>
        </w:rPr>
        <w:t>September</w:t>
      </w:r>
      <w:r w:rsidRPr="00794477">
        <w:rPr>
          <w:rFonts w:asciiTheme="minorHAnsi" w:eastAsiaTheme="minorEastAsia" w:hAnsiTheme="minorHAnsi"/>
          <w:b/>
          <w:bCs/>
        </w:rPr>
        <w:t>-22</w:t>
      </w:r>
    </w:p>
    <w:p w14:paraId="595F2167" w14:textId="77777777" w:rsidR="008F5623" w:rsidRPr="002220A5" w:rsidRDefault="008F5623" w:rsidP="008F5623">
      <w:pPr>
        <w:pStyle w:val="Header"/>
        <w:rPr>
          <w:b/>
          <w:bCs/>
          <w:sz w:val="22"/>
          <w:szCs w:val="22"/>
          <w:u w:val="single"/>
        </w:rPr>
      </w:pPr>
    </w:p>
    <w:tbl>
      <w:tblPr>
        <w:tblStyle w:val="TableGrid"/>
        <w:tblW w:w="8029" w:type="dxa"/>
        <w:tblInd w:w="1129" w:type="dxa"/>
        <w:tblLayout w:type="fixed"/>
        <w:tblLook w:val="04A0" w:firstRow="1" w:lastRow="0" w:firstColumn="1" w:lastColumn="0" w:noHBand="0" w:noVBand="1"/>
      </w:tblPr>
      <w:tblGrid>
        <w:gridCol w:w="3261"/>
        <w:gridCol w:w="4768"/>
      </w:tblGrid>
      <w:tr w:rsidR="008F5623" w:rsidRPr="00317D78" w14:paraId="7F331BA8" w14:textId="77777777" w:rsidTr="008D6B20">
        <w:tc>
          <w:tcPr>
            <w:tcW w:w="3261" w:type="dxa"/>
          </w:tcPr>
          <w:p w14:paraId="31916102"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Notifying Member</w:t>
            </w:r>
          </w:p>
        </w:tc>
        <w:tc>
          <w:tcPr>
            <w:tcW w:w="4768" w:type="dxa"/>
          </w:tcPr>
          <w:p w14:paraId="3143557B" w14:textId="77777777" w:rsidR="008F5623" w:rsidRPr="00D471D2" w:rsidRDefault="008F5623" w:rsidP="008D6B20">
            <w:pPr>
              <w:rPr>
                <w:rFonts w:ascii="Calibri" w:hAnsi="Calibri" w:cs="Calibri"/>
                <w:sz w:val="22"/>
                <w:szCs w:val="22"/>
                <w:lang w:val="en-IN"/>
              </w:rPr>
            </w:pPr>
            <w:r>
              <w:rPr>
                <w:rFonts w:ascii="Calibri" w:hAnsi="Calibri" w:cs="Calibri"/>
                <w:sz w:val="22"/>
                <w:szCs w:val="22"/>
              </w:rPr>
              <w:t>Thailand</w:t>
            </w:r>
          </w:p>
        </w:tc>
      </w:tr>
      <w:tr w:rsidR="008F5623" w:rsidRPr="00317D78" w14:paraId="69ECA593" w14:textId="77777777" w:rsidTr="008D6B20">
        <w:tc>
          <w:tcPr>
            <w:tcW w:w="3261" w:type="dxa"/>
          </w:tcPr>
          <w:p w14:paraId="66B90346"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Type of Notification</w:t>
            </w:r>
          </w:p>
        </w:tc>
        <w:tc>
          <w:tcPr>
            <w:tcW w:w="4768" w:type="dxa"/>
          </w:tcPr>
          <w:p w14:paraId="62BF8F63" w14:textId="77777777" w:rsidR="008F5623" w:rsidRPr="00317D78" w:rsidRDefault="008F5623" w:rsidP="008D6B20">
            <w:pPr>
              <w:rPr>
                <w:rFonts w:asciiTheme="minorHAnsi" w:hAnsiTheme="minorHAnsi"/>
                <w:sz w:val="22"/>
                <w:szCs w:val="22"/>
                <w:lang w:val="en-IN"/>
              </w:rPr>
            </w:pPr>
            <w:r>
              <w:rPr>
                <w:rFonts w:asciiTheme="minorHAnsi" w:hAnsiTheme="minorHAnsi"/>
                <w:sz w:val="22"/>
                <w:szCs w:val="22"/>
                <w:lang w:val="en-IN"/>
              </w:rPr>
              <w:t>Addendum to Regular</w:t>
            </w:r>
          </w:p>
        </w:tc>
      </w:tr>
      <w:tr w:rsidR="008F5623" w:rsidRPr="00317D78" w14:paraId="18CEF121" w14:textId="77777777" w:rsidTr="008D6B20">
        <w:tc>
          <w:tcPr>
            <w:tcW w:w="3261" w:type="dxa"/>
          </w:tcPr>
          <w:p w14:paraId="3698E5B9"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Economic relevance</w:t>
            </w:r>
          </w:p>
        </w:tc>
        <w:tc>
          <w:tcPr>
            <w:tcW w:w="4768" w:type="dxa"/>
          </w:tcPr>
          <w:p w14:paraId="22B1C493" w14:textId="77777777" w:rsidR="008F5623" w:rsidRPr="00317D78" w:rsidRDefault="008F5623" w:rsidP="008D6B20">
            <w:pPr>
              <w:spacing w:line="259" w:lineRule="auto"/>
            </w:pPr>
            <w:r>
              <w:rPr>
                <w:rFonts w:asciiTheme="minorHAnsi" w:hAnsiTheme="minorHAnsi"/>
                <w:sz w:val="22"/>
                <w:szCs w:val="22"/>
                <w:lang w:val="en-IN"/>
              </w:rPr>
              <w:t>High</w:t>
            </w:r>
          </w:p>
        </w:tc>
      </w:tr>
      <w:tr w:rsidR="008F5623" w:rsidRPr="00317D78" w14:paraId="4F3C1414" w14:textId="77777777" w:rsidTr="008D6B20">
        <w:tc>
          <w:tcPr>
            <w:tcW w:w="3261" w:type="dxa"/>
          </w:tcPr>
          <w:p w14:paraId="56053B88"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Technical Relevance</w:t>
            </w:r>
          </w:p>
        </w:tc>
        <w:tc>
          <w:tcPr>
            <w:tcW w:w="4768" w:type="dxa"/>
          </w:tcPr>
          <w:p w14:paraId="21C9A142" w14:textId="77777777" w:rsidR="008F5623" w:rsidRPr="00317D78" w:rsidRDefault="008F5623" w:rsidP="008D6B20">
            <w:pPr>
              <w:rPr>
                <w:rFonts w:asciiTheme="minorHAnsi" w:hAnsiTheme="minorHAnsi"/>
                <w:sz w:val="22"/>
                <w:szCs w:val="22"/>
                <w:lang w:val="en-IN"/>
              </w:rPr>
            </w:pPr>
            <w:r w:rsidRPr="00754CB4">
              <w:rPr>
                <w:rFonts w:asciiTheme="minorHAnsi" w:hAnsiTheme="minorHAnsi"/>
                <w:sz w:val="22"/>
                <w:szCs w:val="22"/>
                <w:lang w:val="en-IN"/>
              </w:rPr>
              <w:t>Technical-New</w:t>
            </w:r>
          </w:p>
        </w:tc>
      </w:tr>
      <w:tr w:rsidR="008F5623" w:rsidRPr="00317D78" w14:paraId="0D72B0DB" w14:textId="77777777" w:rsidTr="008D6B20">
        <w:tc>
          <w:tcPr>
            <w:tcW w:w="3261" w:type="dxa"/>
          </w:tcPr>
          <w:p w14:paraId="4EDB1875"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Last Date to offer comments</w:t>
            </w:r>
          </w:p>
        </w:tc>
        <w:tc>
          <w:tcPr>
            <w:tcW w:w="4768" w:type="dxa"/>
          </w:tcPr>
          <w:p w14:paraId="46462E80" w14:textId="77777777" w:rsidR="008F5623" w:rsidRPr="00317D78" w:rsidRDefault="008F5623" w:rsidP="008D6B20">
            <w:pPr>
              <w:rPr>
                <w:rFonts w:asciiTheme="minorHAnsi" w:hAnsiTheme="minorHAnsi"/>
                <w:sz w:val="22"/>
                <w:szCs w:val="22"/>
                <w:lang w:val="en-IN"/>
              </w:rPr>
            </w:pPr>
            <w:r>
              <w:rPr>
                <w:rFonts w:asciiTheme="minorHAnsi" w:hAnsiTheme="minorHAnsi"/>
                <w:sz w:val="22"/>
                <w:szCs w:val="22"/>
                <w:lang w:val="en-IN"/>
              </w:rPr>
              <w:t>Not Applicable</w:t>
            </w:r>
          </w:p>
        </w:tc>
      </w:tr>
      <w:tr w:rsidR="008F5623" w:rsidRPr="00317D78" w14:paraId="622B86CD" w14:textId="77777777" w:rsidTr="008D6B20">
        <w:tc>
          <w:tcPr>
            <w:tcW w:w="3261" w:type="dxa"/>
          </w:tcPr>
          <w:p w14:paraId="03F7788F" w14:textId="77777777" w:rsidR="008F5623" w:rsidRPr="00317D78" w:rsidRDefault="008F5623" w:rsidP="008D6B20">
            <w:pPr>
              <w:rPr>
                <w:rFonts w:asciiTheme="minorHAnsi" w:hAnsiTheme="minorHAnsi" w:cstheme="minorHAnsi"/>
                <w:b/>
                <w:bCs/>
                <w:sz w:val="22"/>
                <w:szCs w:val="22"/>
                <w:lang w:val="en-IN"/>
              </w:rPr>
            </w:pPr>
            <w:r>
              <w:rPr>
                <w:rFonts w:asciiTheme="minorHAnsi" w:hAnsiTheme="minorHAnsi" w:cstheme="minorHAnsi"/>
                <w:b/>
                <w:bCs/>
                <w:sz w:val="22"/>
                <w:szCs w:val="22"/>
                <w:lang w:val="en-IN"/>
              </w:rPr>
              <w:t>Proposed date of Entry into force</w:t>
            </w:r>
          </w:p>
        </w:tc>
        <w:tc>
          <w:tcPr>
            <w:tcW w:w="4768" w:type="dxa"/>
          </w:tcPr>
          <w:p w14:paraId="47D8C5DD" w14:textId="77777777" w:rsidR="008F5623" w:rsidRDefault="008F5623" w:rsidP="008D6B20">
            <w:pPr>
              <w:rPr>
                <w:rFonts w:asciiTheme="minorHAnsi" w:hAnsiTheme="minorHAnsi"/>
                <w:sz w:val="22"/>
                <w:szCs w:val="22"/>
                <w:lang w:val="en-IN"/>
              </w:rPr>
            </w:pPr>
            <w:r>
              <w:rPr>
                <w:rFonts w:asciiTheme="minorHAnsi" w:hAnsiTheme="minorHAnsi"/>
                <w:sz w:val="22"/>
                <w:szCs w:val="22"/>
                <w:lang w:val="en-IN"/>
              </w:rPr>
              <w:t>19-August-2023</w:t>
            </w:r>
          </w:p>
        </w:tc>
      </w:tr>
      <w:tr w:rsidR="008F5623" w:rsidRPr="00317D78" w14:paraId="634A32F0" w14:textId="77777777" w:rsidTr="008D6B20">
        <w:tc>
          <w:tcPr>
            <w:tcW w:w="3261" w:type="dxa"/>
          </w:tcPr>
          <w:p w14:paraId="3ADF464E"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Relevant Organization</w:t>
            </w:r>
          </w:p>
        </w:tc>
        <w:tc>
          <w:tcPr>
            <w:tcW w:w="4768" w:type="dxa"/>
          </w:tcPr>
          <w:p w14:paraId="22990464" w14:textId="77777777" w:rsidR="008F5623" w:rsidRPr="00317D78" w:rsidRDefault="008F5623" w:rsidP="008D6B20">
            <w:pPr>
              <w:rPr>
                <w:rFonts w:asciiTheme="minorHAnsi" w:hAnsiTheme="minorHAnsi"/>
                <w:noProof/>
                <w:sz w:val="22"/>
                <w:szCs w:val="22"/>
                <w:lang w:val="en-IN"/>
              </w:rPr>
            </w:pPr>
            <w:r>
              <w:rPr>
                <w:rFonts w:asciiTheme="minorHAnsi" w:hAnsiTheme="minorHAnsi"/>
                <w:noProof/>
                <w:sz w:val="22"/>
                <w:szCs w:val="22"/>
                <w:lang w:val="en-IN"/>
              </w:rPr>
              <w:t>Chemexcil</w:t>
            </w:r>
          </w:p>
        </w:tc>
      </w:tr>
      <w:tr w:rsidR="008F5623" w:rsidRPr="00317D78" w14:paraId="779A2794" w14:textId="77777777" w:rsidTr="008D6B20">
        <w:tc>
          <w:tcPr>
            <w:tcW w:w="3261" w:type="dxa"/>
          </w:tcPr>
          <w:p w14:paraId="30910D63" w14:textId="77777777" w:rsidR="008F5623" w:rsidRPr="00317D78" w:rsidRDefault="008F5623" w:rsidP="008D6B20">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Folder Link</w:t>
            </w:r>
          </w:p>
        </w:tc>
        <w:tc>
          <w:tcPr>
            <w:tcW w:w="4768" w:type="dxa"/>
          </w:tcPr>
          <w:p w14:paraId="47BB4D88" w14:textId="77777777" w:rsidR="008F5623" w:rsidRPr="0061078E" w:rsidRDefault="00BD1022" w:rsidP="008D6B20">
            <w:pPr>
              <w:rPr>
                <w:rFonts w:asciiTheme="minorHAnsi" w:hAnsiTheme="minorHAnsi"/>
                <w:color w:val="0563C1" w:themeColor="hyperlink"/>
                <w:sz w:val="22"/>
                <w:szCs w:val="22"/>
                <w:u w:val="single"/>
                <w:lang w:val="en-IN"/>
              </w:rPr>
            </w:pPr>
            <w:hyperlink r:id="rId9" w:history="1">
              <w:r w:rsidR="008F5623" w:rsidRPr="006D05D5">
                <w:rPr>
                  <w:rStyle w:val="Hyperlink"/>
                  <w:rFonts w:asciiTheme="minorHAnsi" w:hAnsiTheme="minorHAnsi"/>
                  <w:sz w:val="22"/>
                  <w:szCs w:val="22"/>
                  <w:lang w:val="en-IN"/>
                </w:rPr>
                <w:t>Link</w:t>
              </w:r>
            </w:hyperlink>
          </w:p>
        </w:tc>
      </w:tr>
    </w:tbl>
    <w:p w14:paraId="6FED5C69" w14:textId="77777777" w:rsidR="008F5623" w:rsidRDefault="008F5623" w:rsidP="008F5623">
      <w:pPr>
        <w:spacing w:line="257" w:lineRule="auto"/>
        <w:rPr>
          <w:rFonts w:ascii="Calibri" w:eastAsia="Calibri" w:hAnsi="Calibri" w:cs="Calibri"/>
          <w:b/>
          <w:bCs/>
          <w:noProof/>
          <w:sz w:val="22"/>
          <w:szCs w:val="22"/>
          <w:lang w:val="en-IN"/>
        </w:rPr>
      </w:pPr>
    </w:p>
    <w:p w14:paraId="7FFF2DE3" w14:textId="77777777" w:rsidR="008F5623" w:rsidRPr="00E415D2" w:rsidRDefault="008F5623" w:rsidP="008F5623">
      <w:pPr>
        <w:rPr>
          <w:rFonts w:asciiTheme="minorHAnsi" w:hAnsiTheme="minorHAnsi" w:cstheme="minorHAnsi"/>
          <w:b/>
          <w:bCs/>
        </w:rPr>
      </w:pPr>
      <w:r w:rsidRPr="7648D2B9">
        <w:rPr>
          <w:rFonts w:asciiTheme="minorHAnsi" w:hAnsiTheme="minorHAnsi"/>
          <w:b/>
          <w:bCs/>
        </w:rPr>
        <w:t>Proposal in brief:</w:t>
      </w:r>
    </w:p>
    <w:p w14:paraId="7B906681" w14:textId="77777777" w:rsidR="008F5623" w:rsidRDefault="008F5623" w:rsidP="008F5623">
      <w:pPr>
        <w:pStyle w:val="ListParagraph"/>
        <w:numPr>
          <w:ilvl w:val="0"/>
          <w:numId w:val="5"/>
        </w:numPr>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Thai Industrial Standards Institute (TISI) proposed a revise the standards on synthetic dyestuffs: reactive dye (TIS 740-2555(2012). The said regulation covers the safety requirements for synthetic dyestuffs: reactive dye for textile and leather products, packaging, marking, labelling, sampling and testing of dye.</w:t>
      </w:r>
      <w:r w:rsidRPr="00550DD8">
        <w:rPr>
          <w:rStyle w:val="normaltextrun"/>
          <w:rFonts w:asciiTheme="minorHAnsi" w:eastAsia="Calibri" w:hAnsiTheme="minorHAnsi" w:cstheme="minorHAnsi"/>
          <w:noProof/>
          <w:color w:val="000000" w:themeColor="text1"/>
        </w:rPr>
        <w:t xml:space="preserve"> </w:t>
      </w:r>
    </w:p>
    <w:p w14:paraId="6DB96B9B" w14:textId="77777777" w:rsidR="008F5623" w:rsidRPr="00550DD8" w:rsidRDefault="008F5623" w:rsidP="008F5623">
      <w:pPr>
        <w:pStyle w:val="ListParagraph"/>
        <w:numPr>
          <w:ilvl w:val="0"/>
          <w:numId w:val="5"/>
        </w:numPr>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 xml:space="preserve">The said amendment shall enter into force from 19 August 2023. </w:t>
      </w:r>
    </w:p>
    <w:p w14:paraId="7D62062D" w14:textId="77777777" w:rsidR="008F5623" w:rsidRDefault="008F5623" w:rsidP="008F5623">
      <w:pPr>
        <w:jc w:val="both"/>
        <w:rPr>
          <w:rFonts w:ascii="Calibri" w:eastAsia="Calibri" w:hAnsi="Calibri" w:cs="Calibri"/>
          <w:b/>
          <w:bCs/>
          <w:noProof/>
          <w:color w:val="000000" w:themeColor="text1"/>
        </w:rPr>
      </w:pPr>
      <w:r>
        <w:rPr>
          <w:rFonts w:ascii="Calibri" w:eastAsia="Calibri" w:hAnsi="Calibri" w:cs="Calibri"/>
          <w:b/>
          <w:bCs/>
          <w:noProof/>
          <w:color w:val="000000" w:themeColor="text1"/>
        </w:rPr>
        <w:t>Analysis</w:t>
      </w:r>
      <w:r w:rsidRPr="3489C49B">
        <w:rPr>
          <w:rFonts w:ascii="Calibri" w:eastAsia="Calibri" w:hAnsi="Calibri" w:cs="Calibri"/>
          <w:b/>
          <w:bCs/>
          <w:noProof/>
          <w:color w:val="000000" w:themeColor="text1"/>
        </w:rPr>
        <w:t xml:space="preserve"> </w:t>
      </w:r>
    </w:p>
    <w:p w14:paraId="3493E9B4" w14:textId="77777777" w:rsidR="008F5623" w:rsidRPr="00831239" w:rsidRDefault="008F5623" w:rsidP="008F5623">
      <w:pPr>
        <w:pStyle w:val="ListParagraph"/>
        <w:numPr>
          <w:ilvl w:val="0"/>
          <w:numId w:val="3"/>
        </w:numPr>
        <w:ind w:left="709" w:hanging="425"/>
        <w:jc w:val="both"/>
        <w:rPr>
          <w:rFonts w:asciiTheme="minorHAnsi" w:eastAsiaTheme="minorEastAsia" w:hAnsiTheme="minorHAnsi" w:cstheme="minorHAnsi"/>
          <w:lang w:val="en-US"/>
        </w:rPr>
      </w:pPr>
      <w:r>
        <w:rPr>
          <w:rFonts w:asciiTheme="minorHAnsi" w:eastAsia="Times New Roman" w:hAnsiTheme="minorHAnsi" w:cstheme="minorHAnsi"/>
          <w:lang w:eastAsia="en-IN"/>
        </w:rPr>
        <w:t>TISI claimed that the said regulation is amended in compliance with the following international standards:</w:t>
      </w:r>
    </w:p>
    <w:p w14:paraId="297973E3"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 xml:space="preserve">ISO 14362-1:2017 Textiles – Methods for determination of certain aromatic amines derived from azo colorants </w:t>
      </w:r>
    </w:p>
    <w:p w14:paraId="335F889C"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BEUC/X/110/2004 The EU Eco-label – less hazardous chemicals in everyday consumer products </w:t>
      </w:r>
    </w:p>
    <w:p w14:paraId="73088489"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3052 December 1996 Microwave assisted acid digestion of siliceous and organically based matrices </w:t>
      </w:r>
    </w:p>
    <w:p w14:paraId="28D180FE"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3060 December 1996 Alkaline digestion for hexavalent chromium </w:t>
      </w:r>
    </w:p>
    <w:p w14:paraId="084E689E"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sidRPr="00831239">
        <w:rPr>
          <w:rFonts w:asciiTheme="minorHAnsi" w:eastAsia="Times New Roman" w:hAnsiTheme="minorHAnsi" w:cstheme="minorHAnsi"/>
          <w:lang w:eastAsia="en-IN"/>
        </w:rPr>
        <w:t>EPA Method 7199 December 1996 Determination of hexavalent chromium in drinking water, groundwater, and industrial wastewater effluents by ion chromatography </w:t>
      </w:r>
    </w:p>
    <w:p w14:paraId="43102ECB" w14:textId="77777777" w:rsidR="008F5623" w:rsidRPr="00831239" w:rsidRDefault="008F5623" w:rsidP="008F5623">
      <w:pPr>
        <w:pStyle w:val="ListParagraph"/>
        <w:numPr>
          <w:ilvl w:val="0"/>
          <w:numId w:val="6"/>
        </w:numPr>
        <w:jc w:val="both"/>
        <w:rPr>
          <w:rFonts w:asciiTheme="minorHAnsi" w:eastAsia="Times New Roman" w:hAnsiTheme="minorHAnsi" w:cstheme="minorHAnsi"/>
          <w:lang w:eastAsia="en-IN"/>
        </w:rPr>
      </w:pPr>
      <w:r>
        <w:rPr>
          <w:rFonts w:asciiTheme="minorHAnsi" w:eastAsia="Times New Roman" w:hAnsiTheme="minorHAnsi" w:cstheme="minorHAnsi"/>
          <w:lang w:eastAsia="en-IN"/>
        </w:rPr>
        <w:t>ISO 14362-1:2017 textiles, BEUC/X/110/2004 the EU Eco-label.</w:t>
      </w:r>
    </w:p>
    <w:p w14:paraId="5EE000D4" w14:textId="77777777" w:rsidR="008F5623" w:rsidRPr="0088024A" w:rsidRDefault="008F5623" w:rsidP="008F5623">
      <w:pPr>
        <w:pStyle w:val="ListParagraph"/>
        <w:jc w:val="both"/>
        <w:rPr>
          <w:rFonts w:asciiTheme="minorHAnsi" w:eastAsia="Times New Roman" w:hAnsiTheme="minorHAnsi" w:cstheme="minorHAnsi"/>
          <w:lang w:eastAsia="en-IN"/>
        </w:rPr>
      </w:pPr>
    </w:p>
    <w:p w14:paraId="528CB21C" w14:textId="77777777" w:rsidR="008F5623" w:rsidRPr="009F7AA1" w:rsidRDefault="008F5623" w:rsidP="008F5623">
      <w:pPr>
        <w:pStyle w:val="ListParagraph"/>
        <w:numPr>
          <w:ilvl w:val="0"/>
          <w:numId w:val="3"/>
        </w:numPr>
        <w:ind w:left="709" w:hanging="425"/>
        <w:jc w:val="both"/>
        <w:rPr>
          <w:rFonts w:asciiTheme="minorHAnsi" w:eastAsia="Times New Roman" w:hAnsiTheme="minorHAnsi" w:cstheme="minorHAnsi"/>
          <w:lang w:eastAsia="en-IN"/>
        </w:rPr>
      </w:pPr>
      <w:r w:rsidRPr="009F7AA1">
        <w:rPr>
          <w:rFonts w:asciiTheme="minorHAnsi" w:eastAsia="Times New Roman" w:hAnsiTheme="minorHAnsi" w:cstheme="minorHAnsi"/>
          <w:lang w:eastAsia="en-IN"/>
        </w:rPr>
        <w:t>In terms of Article 2.4 of TBT Agreement, when such international standards or relevant parts would be an ineffective or inappropriate means for the fulfilment of the legitimate objectives pursued, for instance because of fundamental climatic or geographical factors or fundamental technological problems, then and only then, Members can deviate from the international standards.  To examine this aspect, it is necessary to determine whether the proposed TISI standards deviate significantly from the international standards.  For this purpose, we may seek inputs from the relevant stakeholders.</w:t>
      </w:r>
    </w:p>
    <w:p w14:paraId="7A99C7FE" w14:textId="77777777" w:rsidR="008F5623" w:rsidRPr="0088024A" w:rsidRDefault="008F5623" w:rsidP="008F5623">
      <w:pPr>
        <w:pStyle w:val="ListParagraph"/>
        <w:numPr>
          <w:ilvl w:val="0"/>
          <w:numId w:val="3"/>
        </w:numPr>
        <w:ind w:left="709" w:hanging="425"/>
        <w:jc w:val="both"/>
        <w:rPr>
          <w:rFonts w:asciiTheme="minorHAnsi" w:eastAsia="Calibri" w:hAnsiTheme="minorHAnsi" w:cstheme="minorHAnsi"/>
          <w:noProof/>
          <w:color w:val="000000" w:themeColor="text1"/>
        </w:rPr>
      </w:pPr>
      <w:r w:rsidRPr="0088024A">
        <w:rPr>
          <w:rFonts w:asciiTheme="minorHAnsi" w:eastAsia="Calibri" w:hAnsiTheme="minorHAnsi" w:cstheme="minorHAnsi"/>
          <w:noProof/>
          <w:color w:val="000000" w:themeColor="text1"/>
        </w:rPr>
        <w:t xml:space="preserve">Sarvada’s observations are based on </w:t>
      </w:r>
      <w:r>
        <w:rPr>
          <w:rFonts w:asciiTheme="minorHAnsi" w:eastAsia="Calibri" w:hAnsiTheme="minorHAnsi" w:cstheme="minorHAnsi"/>
          <w:noProof/>
          <w:color w:val="000000" w:themeColor="text1"/>
        </w:rPr>
        <w:t>the notification document as</w:t>
      </w:r>
      <w:r w:rsidRPr="0088024A">
        <w:rPr>
          <w:rFonts w:asciiTheme="minorHAnsi" w:eastAsia="Calibri" w:hAnsiTheme="minorHAnsi" w:cstheme="minorHAnsi"/>
          <w:noProof/>
          <w:color w:val="000000" w:themeColor="text1"/>
        </w:rPr>
        <w:t xml:space="preserve"> the relevant technical documents </w:t>
      </w:r>
      <w:r>
        <w:rPr>
          <w:rFonts w:asciiTheme="minorHAnsi" w:eastAsia="Calibri" w:hAnsiTheme="minorHAnsi" w:cstheme="minorHAnsi"/>
          <w:noProof/>
          <w:color w:val="000000" w:themeColor="text1"/>
        </w:rPr>
        <w:t>were not available in E</w:t>
      </w:r>
      <w:r w:rsidRPr="0088024A">
        <w:rPr>
          <w:rFonts w:asciiTheme="minorHAnsi" w:eastAsia="Calibri" w:hAnsiTheme="minorHAnsi" w:cstheme="minorHAnsi"/>
          <w:noProof/>
          <w:color w:val="000000" w:themeColor="text1"/>
        </w:rPr>
        <w:t xml:space="preserve">nglish </w:t>
      </w:r>
      <w:r>
        <w:rPr>
          <w:rFonts w:asciiTheme="minorHAnsi" w:eastAsia="Calibri" w:hAnsiTheme="minorHAnsi" w:cstheme="minorHAnsi"/>
          <w:noProof/>
          <w:color w:val="000000" w:themeColor="text1"/>
        </w:rPr>
        <w:t xml:space="preserve">langauge as per the </w:t>
      </w:r>
      <w:r w:rsidRPr="0088024A">
        <w:rPr>
          <w:rFonts w:asciiTheme="minorHAnsi" w:eastAsia="Calibri" w:hAnsiTheme="minorHAnsi" w:cstheme="minorHAnsi"/>
          <w:noProof/>
          <w:color w:val="000000" w:themeColor="text1"/>
        </w:rPr>
        <w:t xml:space="preserve">response </w:t>
      </w:r>
      <w:r>
        <w:rPr>
          <w:rFonts w:asciiTheme="minorHAnsi" w:eastAsia="Calibri" w:hAnsiTheme="minorHAnsi" w:cstheme="minorHAnsi"/>
          <w:noProof/>
          <w:color w:val="000000" w:themeColor="text1"/>
        </w:rPr>
        <w:t xml:space="preserve">received </w:t>
      </w:r>
      <w:r w:rsidRPr="0088024A">
        <w:rPr>
          <w:rFonts w:asciiTheme="minorHAnsi" w:eastAsia="Calibri" w:hAnsiTheme="minorHAnsi" w:cstheme="minorHAnsi"/>
          <w:noProof/>
          <w:color w:val="000000" w:themeColor="text1"/>
        </w:rPr>
        <w:t>from the concerned TBT Enquiry point</w:t>
      </w:r>
      <w:r>
        <w:rPr>
          <w:rFonts w:asciiTheme="minorHAnsi" w:eastAsia="Calibri" w:hAnsiTheme="minorHAnsi" w:cstheme="minorHAnsi"/>
          <w:noProof/>
          <w:color w:val="000000" w:themeColor="text1"/>
        </w:rPr>
        <w:t>.</w:t>
      </w:r>
    </w:p>
    <w:p w14:paraId="789A43B8" w14:textId="77777777" w:rsidR="008F5623" w:rsidRPr="00763F7B"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lastRenderedPageBreak/>
        <w:t>Action Points</w:t>
      </w:r>
    </w:p>
    <w:p w14:paraId="5124F223" w14:textId="77777777" w:rsidR="008F5623" w:rsidRDefault="008F5623" w:rsidP="008F5623">
      <w:pPr>
        <w:pStyle w:val="ListParagraph"/>
        <w:numPr>
          <w:ilvl w:val="0"/>
          <w:numId w:val="3"/>
        </w:numPr>
        <w:ind w:left="709" w:hanging="425"/>
        <w:jc w:val="both"/>
        <w:rPr>
          <w:rFonts w:asciiTheme="minorHAnsi" w:eastAsia="Calibri" w:hAnsiTheme="minorHAnsi" w:cstheme="minorHAnsi"/>
          <w:noProof/>
          <w:color w:val="000000" w:themeColor="text1"/>
        </w:rPr>
      </w:pPr>
      <w:r w:rsidRPr="0088024A">
        <w:rPr>
          <w:rStyle w:val="normaltextrun"/>
          <w:rFonts w:asciiTheme="minorHAnsi" w:hAnsiTheme="minorHAnsi" w:cstheme="minorHAnsi"/>
          <w:b/>
          <w:bCs/>
        </w:rPr>
        <w:t>Sarvada:</w:t>
      </w:r>
      <w:r w:rsidRPr="0088024A">
        <w:rPr>
          <w:rStyle w:val="normaltextrun"/>
          <w:rFonts w:asciiTheme="minorHAnsi" w:hAnsiTheme="minorHAnsi" w:cstheme="minorHAnsi"/>
        </w:rPr>
        <w:t xml:space="preserve"> </w:t>
      </w:r>
      <w:r w:rsidRPr="0088024A">
        <w:rPr>
          <w:rFonts w:asciiTheme="minorHAnsi" w:eastAsia="Calibri" w:hAnsiTheme="minorHAnsi" w:cstheme="minorHAnsi"/>
          <w:noProof/>
          <w:color w:val="000000" w:themeColor="text1"/>
        </w:rPr>
        <w:t>Sarvada is disseminating the information to the stakeholders in its list. The email/s are copied to EIC and  DOC.</w:t>
      </w:r>
    </w:p>
    <w:p w14:paraId="0C83882F" w14:textId="77777777" w:rsidR="008F5623" w:rsidRDefault="008F5623" w:rsidP="008F5623">
      <w:pPr>
        <w:pStyle w:val="Header"/>
        <w:numPr>
          <w:ilvl w:val="0"/>
          <w:numId w:val="2"/>
        </w:numPr>
        <w:ind w:left="426" w:hanging="426"/>
        <w:rPr>
          <w:rFonts w:asciiTheme="minorHAnsi" w:eastAsiaTheme="minorEastAsia" w:hAnsiTheme="minorHAnsi"/>
          <w:b/>
          <w:bCs/>
        </w:rPr>
      </w:pPr>
      <w:r>
        <w:rPr>
          <w:rFonts w:asciiTheme="minorHAnsi" w:eastAsiaTheme="minorEastAsia" w:hAnsiTheme="minorHAnsi"/>
          <w:b/>
          <w:bCs/>
        </w:rPr>
        <w:t>Chemical Substances-  G/TBT/N/EU/921 dated 12 Sep 2022</w:t>
      </w:r>
    </w:p>
    <w:p w14:paraId="2D0C292D" w14:textId="77777777" w:rsidR="008F5623" w:rsidRDefault="008F5623" w:rsidP="008F5623">
      <w:pPr>
        <w:pStyle w:val="Header"/>
        <w:rPr>
          <w:rFonts w:asciiTheme="minorHAnsi" w:hAnsiTheme="minorHAnsi" w:cstheme="minorHAnsi"/>
          <w:sz w:val="22"/>
          <w:szCs w:val="22"/>
        </w:rPr>
      </w:pPr>
    </w:p>
    <w:tbl>
      <w:tblPr>
        <w:tblStyle w:val="TableGrid"/>
        <w:tblW w:w="0" w:type="auto"/>
        <w:tblInd w:w="1129" w:type="dxa"/>
        <w:tblLayout w:type="fixed"/>
        <w:tblLook w:val="04A0" w:firstRow="1" w:lastRow="0" w:firstColumn="1" w:lastColumn="0" w:noHBand="0" w:noVBand="1"/>
      </w:tblPr>
      <w:tblGrid>
        <w:gridCol w:w="3119"/>
        <w:gridCol w:w="4768"/>
      </w:tblGrid>
      <w:tr w:rsidR="008F5623" w14:paraId="0B2E1B74"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46945C5E"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Notifying Member</w:t>
            </w:r>
          </w:p>
        </w:tc>
        <w:tc>
          <w:tcPr>
            <w:tcW w:w="4768" w:type="dxa"/>
            <w:tcBorders>
              <w:top w:val="single" w:sz="4" w:space="0" w:color="auto"/>
              <w:left w:val="single" w:sz="4" w:space="0" w:color="auto"/>
              <w:bottom w:val="single" w:sz="4" w:space="0" w:color="auto"/>
              <w:right w:val="single" w:sz="4" w:space="0" w:color="auto"/>
            </w:tcBorders>
            <w:hideMark/>
          </w:tcPr>
          <w:p w14:paraId="44A864C1" w14:textId="77777777" w:rsidR="008F5623" w:rsidRDefault="008F5623">
            <w:pPr>
              <w:rPr>
                <w:rFonts w:asciiTheme="minorHAnsi" w:hAnsiTheme="minorHAnsi"/>
                <w:sz w:val="22"/>
                <w:szCs w:val="22"/>
                <w:lang w:val="en-IN"/>
              </w:rPr>
            </w:pPr>
            <w:r>
              <w:rPr>
                <w:rFonts w:asciiTheme="minorHAnsi" w:hAnsiTheme="minorHAnsi"/>
                <w:sz w:val="22"/>
                <w:szCs w:val="22"/>
                <w:lang w:val="en-IN"/>
              </w:rPr>
              <w:t>EU</w:t>
            </w:r>
          </w:p>
        </w:tc>
      </w:tr>
      <w:tr w:rsidR="008F5623" w14:paraId="286CA16D"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02DFF4BB"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Type of Notification</w:t>
            </w:r>
          </w:p>
        </w:tc>
        <w:tc>
          <w:tcPr>
            <w:tcW w:w="4768" w:type="dxa"/>
            <w:tcBorders>
              <w:top w:val="single" w:sz="4" w:space="0" w:color="auto"/>
              <w:left w:val="single" w:sz="4" w:space="0" w:color="auto"/>
              <w:bottom w:val="single" w:sz="4" w:space="0" w:color="auto"/>
              <w:right w:val="single" w:sz="4" w:space="0" w:color="auto"/>
            </w:tcBorders>
            <w:hideMark/>
          </w:tcPr>
          <w:p w14:paraId="64BC5743" w14:textId="77777777" w:rsidR="008F5623" w:rsidRDefault="008F5623">
            <w:pPr>
              <w:rPr>
                <w:rFonts w:asciiTheme="minorHAnsi" w:hAnsiTheme="minorHAnsi"/>
                <w:sz w:val="22"/>
                <w:szCs w:val="22"/>
                <w:lang w:val="en-IN"/>
              </w:rPr>
            </w:pPr>
            <w:r>
              <w:rPr>
                <w:rFonts w:asciiTheme="minorHAnsi" w:hAnsiTheme="minorHAnsi"/>
                <w:sz w:val="22"/>
                <w:szCs w:val="22"/>
                <w:lang w:val="en-IN"/>
              </w:rPr>
              <w:t>Regular</w:t>
            </w:r>
          </w:p>
        </w:tc>
      </w:tr>
      <w:tr w:rsidR="008F5623" w14:paraId="003DD09A"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6A799548"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Economic relevance</w:t>
            </w:r>
          </w:p>
        </w:tc>
        <w:tc>
          <w:tcPr>
            <w:tcW w:w="4768" w:type="dxa"/>
            <w:tcBorders>
              <w:top w:val="single" w:sz="4" w:space="0" w:color="auto"/>
              <w:left w:val="single" w:sz="4" w:space="0" w:color="auto"/>
              <w:bottom w:val="single" w:sz="4" w:space="0" w:color="auto"/>
              <w:right w:val="single" w:sz="4" w:space="0" w:color="auto"/>
            </w:tcBorders>
            <w:hideMark/>
          </w:tcPr>
          <w:p w14:paraId="5560DE52" w14:textId="77777777" w:rsidR="008F5623" w:rsidRDefault="008F5623">
            <w:pPr>
              <w:rPr>
                <w:rFonts w:asciiTheme="minorHAnsi" w:hAnsiTheme="minorHAnsi"/>
                <w:sz w:val="22"/>
                <w:szCs w:val="22"/>
                <w:lang w:val="en-IN"/>
              </w:rPr>
            </w:pPr>
            <w:r>
              <w:rPr>
                <w:rFonts w:asciiTheme="minorHAnsi" w:hAnsiTheme="minorHAnsi"/>
                <w:sz w:val="22"/>
                <w:szCs w:val="22"/>
                <w:lang w:val="en-IN"/>
              </w:rPr>
              <w:t>Very High</w:t>
            </w:r>
          </w:p>
        </w:tc>
      </w:tr>
      <w:tr w:rsidR="008F5623" w14:paraId="0B5424FE"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5E784B22"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Technical Relevance</w:t>
            </w:r>
          </w:p>
        </w:tc>
        <w:tc>
          <w:tcPr>
            <w:tcW w:w="4768" w:type="dxa"/>
            <w:tcBorders>
              <w:top w:val="single" w:sz="4" w:space="0" w:color="auto"/>
              <w:left w:val="single" w:sz="4" w:space="0" w:color="auto"/>
              <w:bottom w:val="single" w:sz="4" w:space="0" w:color="auto"/>
              <w:right w:val="single" w:sz="4" w:space="0" w:color="auto"/>
            </w:tcBorders>
            <w:hideMark/>
          </w:tcPr>
          <w:p w14:paraId="47E7311E" w14:textId="77777777" w:rsidR="008F5623" w:rsidRDefault="008F5623">
            <w:pPr>
              <w:rPr>
                <w:rFonts w:asciiTheme="minorHAnsi" w:hAnsiTheme="minorHAnsi"/>
                <w:sz w:val="22"/>
                <w:szCs w:val="22"/>
                <w:lang w:val="en-IN"/>
              </w:rPr>
            </w:pPr>
            <w:r>
              <w:rPr>
                <w:rFonts w:asciiTheme="minorHAnsi" w:hAnsiTheme="minorHAnsi"/>
                <w:sz w:val="22"/>
                <w:szCs w:val="22"/>
                <w:lang w:val="en-IN"/>
              </w:rPr>
              <w:t>Technical -New</w:t>
            </w:r>
          </w:p>
        </w:tc>
      </w:tr>
      <w:tr w:rsidR="008F5623" w14:paraId="22197E44"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361BD6A0"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Last Date to offer comments</w:t>
            </w:r>
          </w:p>
        </w:tc>
        <w:tc>
          <w:tcPr>
            <w:tcW w:w="4768" w:type="dxa"/>
            <w:tcBorders>
              <w:top w:val="single" w:sz="4" w:space="0" w:color="auto"/>
              <w:left w:val="single" w:sz="4" w:space="0" w:color="auto"/>
              <w:bottom w:val="single" w:sz="4" w:space="0" w:color="auto"/>
              <w:right w:val="single" w:sz="4" w:space="0" w:color="auto"/>
            </w:tcBorders>
            <w:hideMark/>
          </w:tcPr>
          <w:p w14:paraId="6505945C" w14:textId="77777777" w:rsidR="008F5623" w:rsidRDefault="008F5623">
            <w:pPr>
              <w:rPr>
                <w:rFonts w:asciiTheme="minorHAnsi" w:hAnsiTheme="minorHAnsi"/>
                <w:sz w:val="22"/>
                <w:szCs w:val="22"/>
                <w:lang w:val="en-IN"/>
              </w:rPr>
            </w:pPr>
            <w:r>
              <w:rPr>
                <w:rFonts w:asciiTheme="minorHAnsi" w:hAnsiTheme="minorHAnsi"/>
                <w:sz w:val="22"/>
                <w:szCs w:val="22"/>
                <w:lang w:val="en-IN"/>
              </w:rPr>
              <w:t>11-Nov-2022</w:t>
            </w:r>
          </w:p>
        </w:tc>
      </w:tr>
      <w:tr w:rsidR="008F5623" w14:paraId="1BE4DE2F"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470DBF4F"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Relevant Organization</w:t>
            </w:r>
          </w:p>
        </w:tc>
        <w:tc>
          <w:tcPr>
            <w:tcW w:w="4768" w:type="dxa"/>
            <w:tcBorders>
              <w:top w:val="single" w:sz="4" w:space="0" w:color="auto"/>
              <w:left w:val="single" w:sz="4" w:space="0" w:color="auto"/>
              <w:bottom w:val="single" w:sz="4" w:space="0" w:color="auto"/>
              <w:right w:val="single" w:sz="4" w:space="0" w:color="auto"/>
            </w:tcBorders>
            <w:hideMark/>
          </w:tcPr>
          <w:p w14:paraId="757113E9" w14:textId="77777777" w:rsidR="008F5623" w:rsidRDefault="008F5623">
            <w:pPr>
              <w:rPr>
                <w:rFonts w:asciiTheme="minorHAnsi" w:hAnsiTheme="minorHAnsi" w:cstheme="minorHAnsi"/>
                <w:color w:val="000000"/>
                <w:sz w:val="22"/>
                <w:szCs w:val="22"/>
                <w:lang w:val="en-IN"/>
              </w:rPr>
            </w:pPr>
            <w:r>
              <w:rPr>
                <w:rFonts w:asciiTheme="minorHAnsi" w:hAnsiTheme="minorHAnsi" w:cstheme="minorHAnsi"/>
                <w:color w:val="000000"/>
                <w:sz w:val="22"/>
                <w:szCs w:val="22"/>
                <w:lang w:val="en-IN"/>
              </w:rPr>
              <w:t>Pharmexcil</w:t>
            </w:r>
          </w:p>
          <w:p w14:paraId="0E15C629" w14:textId="77777777" w:rsidR="008F5623" w:rsidRDefault="008F5623">
            <w:pPr>
              <w:rPr>
                <w:rFonts w:asciiTheme="minorHAnsi" w:hAnsiTheme="minorHAnsi" w:cstheme="minorHAnsi"/>
                <w:color w:val="000000"/>
                <w:sz w:val="22"/>
                <w:szCs w:val="22"/>
                <w:lang w:val="en-IN"/>
              </w:rPr>
            </w:pPr>
            <w:r>
              <w:rPr>
                <w:rFonts w:asciiTheme="minorHAnsi" w:hAnsiTheme="minorHAnsi" w:cstheme="minorHAnsi"/>
                <w:color w:val="000000"/>
                <w:sz w:val="22"/>
                <w:szCs w:val="22"/>
                <w:lang w:val="en-IN"/>
              </w:rPr>
              <w:t>Chemexcil</w:t>
            </w:r>
          </w:p>
          <w:p w14:paraId="745FD7C0" w14:textId="77777777" w:rsidR="008F5623" w:rsidRDefault="008F5623">
            <w:pPr>
              <w:rPr>
                <w:rFonts w:asciiTheme="minorHAnsi" w:hAnsiTheme="minorHAnsi" w:cstheme="minorHAnsi"/>
                <w:color w:val="000000"/>
                <w:sz w:val="22"/>
                <w:szCs w:val="22"/>
                <w:lang w:val="en-IN"/>
              </w:rPr>
            </w:pPr>
            <w:r>
              <w:rPr>
                <w:rFonts w:asciiTheme="minorHAnsi" w:hAnsiTheme="minorHAnsi" w:cstheme="minorHAnsi"/>
                <w:color w:val="000000"/>
                <w:sz w:val="22"/>
                <w:szCs w:val="22"/>
                <w:lang w:val="en-IN"/>
              </w:rPr>
              <w:t>NCB</w:t>
            </w:r>
          </w:p>
        </w:tc>
      </w:tr>
      <w:tr w:rsidR="008F5623" w14:paraId="6D057CA4"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362C6740"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Folder Link</w:t>
            </w:r>
          </w:p>
        </w:tc>
        <w:tc>
          <w:tcPr>
            <w:tcW w:w="4768" w:type="dxa"/>
            <w:tcBorders>
              <w:top w:val="single" w:sz="4" w:space="0" w:color="auto"/>
              <w:left w:val="single" w:sz="4" w:space="0" w:color="auto"/>
              <w:bottom w:val="single" w:sz="4" w:space="0" w:color="auto"/>
              <w:right w:val="single" w:sz="4" w:space="0" w:color="auto"/>
            </w:tcBorders>
            <w:hideMark/>
          </w:tcPr>
          <w:p w14:paraId="6081C23D" w14:textId="77777777" w:rsidR="008F5623" w:rsidRDefault="00BD1022">
            <w:pPr>
              <w:rPr>
                <w:rFonts w:asciiTheme="minorHAnsi" w:hAnsiTheme="minorHAnsi"/>
                <w:sz w:val="22"/>
                <w:szCs w:val="22"/>
                <w:lang w:val="en-IN"/>
              </w:rPr>
            </w:pPr>
            <w:hyperlink r:id="rId10" w:history="1">
              <w:r w:rsidR="008F5623">
                <w:rPr>
                  <w:rStyle w:val="Hyperlink"/>
                  <w:rFonts w:asciiTheme="minorHAnsi" w:hAnsiTheme="minorHAnsi"/>
                  <w:sz w:val="22"/>
                  <w:szCs w:val="22"/>
                  <w:lang w:val="en-IN"/>
                </w:rPr>
                <w:t>Link</w:t>
              </w:r>
            </w:hyperlink>
          </w:p>
        </w:tc>
      </w:tr>
    </w:tbl>
    <w:p w14:paraId="068BA1A8" w14:textId="77777777" w:rsidR="008F5623" w:rsidRDefault="008F5623" w:rsidP="008F5623">
      <w:pPr>
        <w:rPr>
          <w:rFonts w:asciiTheme="minorHAnsi" w:hAnsiTheme="minorHAnsi"/>
          <w:b/>
          <w:bCs/>
        </w:rPr>
      </w:pPr>
    </w:p>
    <w:p w14:paraId="35C56A19" w14:textId="77777777" w:rsidR="008F5623" w:rsidRDefault="008F5623" w:rsidP="008F5623">
      <w:pPr>
        <w:rPr>
          <w:rFonts w:asciiTheme="minorHAnsi" w:hAnsiTheme="minorHAnsi" w:cstheme="minorHAnsi"/>
        </w:rPr>
      </w:pPr>
      <w:r>
        <w:rPr>
          <w:rFonts w:asciiTheme="minorHAnsi" w:hAnsiTheme="minorHAnsi"/>
          <w:b/>
          <w:bCs/>
        </w:rPr>
        <w:t>Proposal in brief</w:t>
      </w:r>
      <w:r>
        <w:rPr>
          <w:rFonts w:asciiTheme="minorHAnsi" w:hAnsiTheme="minorHAnsi"/>
        </w:rPr>
        <w:t>:</w:t>
      </w:r>
    </w:p>
    <w:p w14:paraId="7184002B" w14:textId="77777777" w:rsidR="008F5623" w:rsidRDefault="008F5623" w:rsidP="008F5623">
      <w:pPr>
        <w:pStyle w:val="ListParagraph"/>
        <w:numPr>
          <w:ilvl w:val="0"/>
          <w:numId w:val="8"/>
        </w:numPr>
        <w:spacing w:line="256" w:lineRule="auto"/>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EU has issued draft Commission Regulation proposing to include certain drug precursors in the list of scheduled substances. Drug precursors are chemicals which may be used for the illicit manufacture of narcotic drugs or psychotropic substances. Regulation (EC) No 273/2004 of the European Parliament and of the Council1 lays down measures for monitoring trade in drug precursors within the EU, while Council Regulation (EC) No 111/20052 governs trade in drug precursors between the EU and third countries.</w:t>
      </w:r>
    </w:p>
    <w:p w14:paraId="70076F93" w14:textId="77777777" w:rsidR="008F5623" w:rsidRDefault="008F5623" w:rsidP="008F5623">
      <w:pPr>
        <w:pStyle w:val="ListParagraph"/>
        <w:jc w:val="both"/>
        <w:rPr>
          <w:rFonts w:asciiTheme="minorHAnsi" w:hAnsiTheme="minorHAnsi" w:cstheme="minorHAnsi"/>
          <w:color w:val="000000"/>
          <w:shd w:val="clear" w:color="auto" w:fill="FFFFFF"/>
          <w:lang w:val="en"/>
        </w:rPr>
      </w:pPr>
    </w:p>
    <w:p w14:paraId="68504147" w14:textId="77777777" w:rsidR="008F5623" w:rsidRDefault="008F5623" w:rsidP="008F5623">
      <w:pPr>
        <w:pStyle w:val="ListParagraph"/>
        <w:numPr>
          <w:ilvl w:val="0"/>
          <w:numId w:val="8"/>
        </w:numPr>
        <w:spacing w:line="256" w:lineRule="auto"/>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US"/>
        </w:rPr>
        <w:t>The scheduled substances listed in Annex I to Regulation (EC) No 273/2004 and in the Annex to Regulation (EC) No 111/2005 are divided into categories given below for which different measures apply. The strictest control and monitoring measures apply to substances of Category 1.</w:t>
      </w:r>
    </w:p>
    <w:p w14:paraId="69E529C4" w14:textId="77777777" w:rsidR="008F5623" w:rsidRDefault="008F5623" w:rsidP="008F5623">
      <w:pPr>
        <w:pStyle w:val="ListParagraph"/>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List of substances in Category 1-</w:t>
      </w:r>
    </w:p>
    <w:tbl>
      <w:tblPr>
        <w:tblStyle w:val="TableGrid"/>
        <w:tblW w:w="8489" w:type="dxa"/>
        <w:tblInd w:w="720" w:type="dxa"/>
        <w:tblLook w:val="04A0" w:firstRow="1" w:lastRow="0" w:firstColumn="1" w:lastColumn="0" w:noHBand="0" w:noVBand="1"/>
      </w:tblPr>
      <w:tblGrid>
        <w:gridCol w:w="5654"/>
        <w:gridCol w:w="1276"/>
        <w:gridCol w:w="1559"/>
      </w:tblGrid>
      <w:tr w:rsidR="008F5623" w14:paraId="52402B7E" w14:textId="77777777" w:rsidTr="008F5623">
        <w:tc>
          <w:tcPr>
            <w:tcW w:w="5654" w:type="dxa"/>
            <w:tcBorders>
              <w:top w:val="single" w:sz="4" w:space="0" w:color="auto"/>
              <w:left w:val="single" w:sz="4" w:space="0" w:color="auto"/>
              <w:bottom w:val="single" w:sz="4" w:space="0" w:color="auto"/>
              <w:right w:val="single" w:sz="4" w:space="0" w:color="auto"/>
            </w:tcBorders>
            <w:hideMark/>
          </w:tcPr>
          <w:p w14:paraId="17803067"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Substance</w:t>
            </w:r>
          </w:p>
        </w:tc>
        <w:tc>
          <w:tcPr>
            <w:tcW w:w="1276" w:type="dxa"/>
            <w:tcBorders>
              <w:top w:val="single" w:sz="4" w:space="0" w:color="auto"/>
              <w:left w:val="single" w:sz="4" w:space="0" w:color="auto"/>
              <w:bottom w:val="single" w:sz="4" w:space="0" w:color="auto"/>
              <w:right w:val="single" w:sz="4" w:space="0" w:color="auto"/>
            </w:tcBorders>
            <w:hideMark/>
          </w:tcPr>
          <w:p w14:paraId="2BCD9DFC"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CN Code</w:t>
            </w:r>
          </w:p>
        </w:tc>
        <w:tc>
          <w:tcPr>
            <w:tcW w:w="1559" w:type="dxa"/>
            <w:tcBorders>
              <w:top w:val="single" w:sz="4" w:space="0" w:color="auto"/>
              <w:left w:val="single" w:sz="4" w:space="0" w:color="auto"/>
              <w:bottom w:val="single" w:sz="4" w:space="0" w:color="auto"/>
              <w:right w:val="single" w:sz="4" w:space="0" w:color="auto"/>
            </w:tcBorders>
            <w:hideMark/>
          </w:tcPr>
          <w:p w14:paraId="0A3299BA"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CAS No.</w:t>
            </w:r>
          </w:p>
        </w:tc>
      </w:tr>
      <w:tr w:rsidR="008F5623" w14:paraId="6F389E78" w14:textId="77777777" w:rsidTr="008F5623">
        <w:tc>
          <w:tcPr>
            <w:tcW w:w="5654" w:type="dxa"/>
            <w:tcBorders>
              <w:top w:val="single" w:sz="4" w:space="0" w:color="auto"/>
              <w:left w:val="single" w:sz="4" w:space="0" w:color="auto"/>
              <w:bottom w:val="single" w:sz="4" w:space="0" w:color="auto"/>
              <w:right w:val="single" w:sz="4" w:space="0" w:color="auto"/>
            </w:tcBorders>
            <w:hideMark/>
          </w:tcPr>
          <w:p w14:paraId="02D16016"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‘Diethyl (phenylacetyl) propanedioate (DEPAPD)</w:t>
            </w:r>
          </w:p>
        </w:tc>
        <w:tc>
          <w:tcPr>
            <w:tcW w:w="1276" w:type="dxa"/>
            <w:tcBorders>
              <w:top w:val="single" w:sz="4" w:space="0" w:color="auto"/>
              <w:left w:val="single" w:sz="4" w:space="0" w:color="auto"/>
              <w:bottom w:val="single" w:sz="4" w:space="0" w:color="auto"/>
              <w:right w:val="single" w:sz="4" w:space="0" w:color="auto"/>
            </w:tcBorders>
            <w:hideMark/>
          </w:tcPr>
          <w:p w14:paraId="355FE144"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2918 30 00</w:t>
            </w:r>
          </w:p>
        </w:tc>
        <w:tc>
          <w:tcPr>
            <w:tcW w:w="1559" w:type="dxa"/>
            <w:tcBorders>
              <w:top w:val="single" w:sz="4" w:space="0" w:color="auto"/>
              <w:left w:val="single" w:sz="4" w:space="0" w:color="auto"/>
              <w:bottom w:val="single" w:sz="4" w:space="0" w:color="auto"/>
              <w:right w:val="single" w:sz="4" w:space="0" w:color="auto"/>
            </w:tcBorders>
            <w:hideMark/>
          </w:tcPr>
          <w:p w14:paraId="3A51CD2A"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20320-59-6’</w:t>
            </w:r>
          </w:p>
        </w:tc>
      </w:tr>
      <w:tr w:rsidR="008F5623" w14:paraId="6C340ED7" w14:textId="77777777" w:rsidTr="008F5623">
        <w:tc>
          <w:tcPr>
            <w:tcW w:w="5654" w:type="dxa"/>
            <w:tcBorders>
              <w:top w:val="single" w:sz="4" w:space="0" w:color="auto"/>
              <w:left w:val="single" w:sz="4" w:space="0" w:color="auto"/>
              <w:bottom w:val="single" w:sz="4" w:space="0" w:color="auto"/>
              <w:right w:val="single" w:sz="4" w:space="0" w:color="auto"/>
            </w:tcBorders>
            <w:hideMark/>
          </w:tcPr>
          <w:p w14:paraId="6A24561B"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‘Ethyl 3-(2H-1,3-benzodioxol-5-yl)- 2-methyloxirane-2-carboxylate (PMK ethyl gylcidate)</w:t>
            </w:r>
          </w:p>
        </w:tc>
        <w:tc>
          <w:tcPr>
            <w:tcW w:w="1276" w:type="dxa"/>
            <w:tcBorders>
              <w:top w:val="single" w:sz="4" w:space="0" w:color="auto"/>
              <w:left w:val="single" w:sz="4" w:space="0" w:color="auto"/>
              <w:bottom w:val="single" w:sz="4" w:space="0" w:color="auto"/>
              <w:right w:val="single" w:sz="4" w:space="0" w:color="auto"/>
            </w:tcBorders>
            <w:hideMark/>
          </w:tcPr>
          <w:p w14:paraId="0F083509"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2932 99 00</w:t>
            </w:r>
          </w:p>
        </w:tc>
        <w:tc>
          <w:tcPr>
            <w:tcW w:w="1559" w:type="dxa"/>
            <w:tcBorders>
              <w:top w:val="single" w:sz="4" w:space="0" w:color="auto"/>
              <w:left w:val="single" w:sz="4" w:space="0" w:color="auto"/>
              <w:bottom w:val="single" w:sz="4" w:space="0" w:color="auto"/>
              <w:right w:val="single" w:sz="4" w:space="0" w:color="auto"/>
            </w:tcBorders>
            <w:hideMark/>
          </w:tcPr>
          <w:p w14:paraId="48E74AF9"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28578-16-7’</w:t>
            </w:r>
          </w:p>
        </w:tc>
      </w:tr>
      <w:tr w:rsidR="008F5623" w14:paraId="18A1874B" w14:textId="77777777" w:rsidTr="008F5623">
        <w:tc>
          <w:tcPr>
            <w:tcW w:w="5654" w:type="dxa"/>
            <w:tcBorders>
              <w:top w:val="single" w:sz="4" w:space="0" w:color="auto"/>
              <w:left w:val="single" w:sz="4" w:space="0" w:color="auto"/>
              <w:bottom w:val="single" w:sz="4" w:space="0" w:color="auto"/>
              <w:right w:val="single" w:sz="4" w:space="0" w:color="auto"/>
            </w:tcBorders>
            <w:hideMark/>
          </w:tcPr>
          <w:p w14:paraId="242A4CE3"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‘N-phenylpiperidin-4-amine (4-AP)</w:t>
            </w:r>
          </w:p>
        </w:tc>
        <w:tc>
          <w:tcPr>
            <w:tcW w:w="1276" w:type="dxa"/>
            <w:tcBorders>
              <w:top w:val="single" w:sz="4" w:space="0" w:color="auto"/>
              <w:left w:val="single" w:sz="4" w:space="0" w:color="auto"/>
              <w:bottom w:val="single" w:sz="4" w:space="0" w:color="auto"/>
              <w:right w:val="single" w:sz="4" w:space="0" w:color="auto"/>
            </w:tcBorders>
            <w:hideMark/>
          </w:tcPr>
          <w:p w14:paraId="05D460D5"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2933 39 99</w:t>
            </w:r>
          </w:p>
        </w:tc>
        <w:tc>
          <w:tcPr>
            <w:tcW w:w="1559" w:type="dxa"/>
            <w:tcBorders>
              <w:top w:val="single" w:sz="4" w:space="0" w:color="auto"/>
              <w:left w:val="single" w:sz="4" w:space="0" w:color="auto"/>
              <w:bottom w:val="single" w:sz="4" w:space="0" w:color="auto"/>
              <w:right w:val="single" w:sz="4" w:space="0" w:color="auto"/>
            </w:tcBorders>
            <w:hideMark/>
          </w:tcPr>
          <w:p w14:paraId="3F937FFB"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23056-29-3’</w:t>
            </w:r>
          </w:p>
        </w:tc>
      </w:tr>
      <w:tr w:rsidR="008F5623" w14:paraId="1BE9255A" w14:textId="77777777" w:rsidTr="008F5623">
        <w:trPr>
          <w:trHeight w:val="85"/>
        </w:trPr>
        <w:tc>
          <w:tcPr>
            <w:tcW w:w="5654" w:type="dxa"/>
            <w:tcBorders>
              <w:top w:val="single" w:sz="4" w:space="0" w:color="auto"/>
              <w:left w:val="single" w:sz="4" w:space="0" w:color="auto"/>
              <w:bottom w:val="single" w:sz="4" w:space="0" w:color="auto"/>
              <w:right w:val="single" w:sz="4" w:space="0" w:color="auto"/>
            </w:tcBorders>
            <w:hideMark/>
          </w:tcPr>
          <w:p w14:paraId="07D00A30"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‘Tert-butyl 4-anilinopiperidine-1- carboxylate (1-boc-4-AP)</w:t>
            </w:r>
          </w:p>
        </w:tc>
        <w:tc>
          <w:tcPr>
            <w:tcW w:w="1276" w:type="dxa"/>
            <w:tcBorders>
              <w:top w:val="single" w:sz="4" w:space="0" w:color="auto"/>
              <w:left w:val="single" w:sz="4" w:space="0" w:color="auto"/>
              <w:bottom w:val="single" w:sz="4" w:space="0" w:color="auto"/>
              <w:right w:val="single" w:sz="4" w:space="0" w:color="auto"/>
            </w:tcBorders>
            <w:hideMark/>
          </w:tcPr>
          <w:p w14:paraId="532380EB"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2933 39 99</w:t>
            </w:r>
          </w:p>
        </w:tc>
        <w:tc>
          <w:tcPr>
            <w:tcW w:w="1559" w:type="dxa"/>
            <w:tcBorders>
              <w:top w:val="single" w:sz="4" w:space="0" w:color="auto"/>
              <w:left w:val="single" w:sz="4" w:space="0" w:color="auto"/>
              <w:bottom w:val="single" w:sz="4" w:space="0" w:color="auto"/>
              <w:right w:val="single" w:sz="4" w:space="0" w:color="auto"/>
            </w:tcBorders>
            <w:hideMark/>
          </w:tcPr>
          <w:p w14:paraId="14159B07"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125541-22- 2’</w:t>
            </w:r>
          </w:p>
        </w:tc>
      </w:tr>
      <w:tr w:rsidR="008F5623" w14:paraId="40FF48E4" w14:textId="77777777" w:rsidTr="008F5623">
        <w:trPr>
          <w:trHeight w:val="85"/>
        </w:trPr>
        <w:tc>
          <w:tcPr>
            <w:tcW w:w="5654" w:type="dxa"/>
            <w:tcBorders>
              <w:top w:val="single" w:sz="4" w:space="0" w:color="auto"/>
              <w:left w:val="single" w:sz="4" w:space="0" w:color="auto"/>
              <w:bottom w:val="single" w:sz="4" w:space="0" w:color="auto"/>
              <w:right w:val="single" w:sz="4" w:space="0" w:color="auto"/>
            </w:tcBorders>
            <w:hideMark/>
          </w:tcPr>
          <w:p w14:paraId="5A4A9DF3"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N-phenyl-N-(piperidin-4- yl) propenamide (norfentanyl)</w:t>
            </w:r>
          </w:p>
        </w:tc>
        <w:tc>
          <w:tcPr>
            <w:tcW w:w="1276" w:type="dxa"/>
            <w:tcBorders>
              <w:top w:val="single" w:sz="4" w:space="0" w:color="auto"/>
              <w:left w:val="single" w:sz="4" w:space="0" w:color="auto"/>
              <w:bottom w:val="single" w:sz="4" w:space="0" w:color="auto"/>
              <w:right w:val="single" w:sz="4" w:space="0" w:color="auto"/>
            </w:tcBorders>
            <w:hideMark/>
          </w:tcPr>
          <w:p w14:paraId="7B9A4C37"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2933 39 99</w:t>
            </w:r>
          </w:p>
        </w:tc>
        <w:tc>
          <w:tcPr>
            <w:tcW w:w="1559" w:type="dxa"/>
            <w:tcBorders>
              <w:top w:val="single" w:sz="4" w:space="0" w:color="auto"/>
              <w:left w:val="single" w:sz="4" w:space="0" w:color="auto"/>
              <w:bottom w:val="single" w:sz="4" w:space="0" w:color="auto"/>
              <w:right w:val="single" w:sz="4" w:space="0" w:color="auto"/>
            </w:tcBorders>
            <w:hideMark/>
          </w:tcPr>
          <w:p w14:paraId="696ACB1F"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1609-66-1’</w:t>
            </w:r>
          </w:p>
        </w:tc>
      </w:tr>
    </w:tbl>
    <w:p w14:paraId="1C9C2A7F" w14:textId="77777777" w:rsidR="008F5623" w:rsidRDefault="008F5623" w:rsidP="008F5623">
      <w:pPr>
        <w:pStyle w:val="ListParagraph"/>
        <w:jc w:val="both"/>
        <w:rPr>
          <w:rFonts w:asciiTheme="minorHAnsi" w:hAnsiTheme="minorHAnsi" w:cstheme="minorHAnsi"/>
          <w:color w:val="000000"/>
          <w:shd w:val="clear" w:color="auto" w:fill="FFFFFF"/>
          <w:lang w:val="en"/>
        </w:rPr>
      </w:pPr>
    </w:p>
    <w:p w14:paraId="2E17118B" w14:textId="77777777" w:rsidR="008F5623" w:rsidRDefault="008F5623" w:rsidP="008F5623">
      <w:pPr>
        <w:pStyle w:val="ListParagraph"/>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List of substances in Category 2-</w:t>
      </w:r>
    </w:p>
    <w:tbl>
      <w:tblPr>
        <w:tblStyle w:val="TableGrid"/>
        <w:tblW w:w="8489" w:type="dxa"/>
        <w:tblInd w:w="720" w:type="dxa"/>
        <w:tblLook w:val="04A0" w:firstRow="1" w:lastRow="0" w:firstColumn="1" w:lastColumn="0" w:noHBand="0" w:noVBand="1"/>
      </w:tblPr>
      <w:tblGrid>
        <w:gridCol w:w="2961"/>
        <w:gridCol w:w="2835"/>
        <w:gridCol w:w="1276"/>
        <w:gridCol w:w="1417"/>
      </w:tblGrid>
      <w:tr w:rsidR="008F5623" w14:paraId="62DB9077" w14:textId="77777777" w:rsidTr="008F5623">
        <w:tc>
          <w:tcPr>
            <w:tcW w:w="2961" w:type="dxa"/>
            <w:tcBorders>
              <w:top w:val="single" w:sz="4" w:space="0" w:color="auto"/>
              <w:left w:val="single" w:sz="4" w:space="0" w:color="auto"/>
              <w:bottom w:val="single" w:sz="4" w:space="0" w:color="auto"/>
              <w:right w:val="single" w:sz="4" w:space="0" w:color="auto"/>
            </w:tcBorders>
            <w:hideMark/>
          </w:tcPr>
          <w:p w14:paraId="4608DF4E"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Substance</w:t>
            </w:r>
          </w:p>
        </w:tc>
        <w:tc>
          <w:tcPr>
            <w:tcW w:w="2835" w:type="dxa"/>
            <w:tcBorders>
              <w:top w:val="single" w:sz="4" w:space="0" w:color="auto"/>
              <w:left w:val="single" w:sz="4" w:space="0" w:color="auto"/>
              <w:bottom w:val="single" w:sz="4" w:space="0" w:color="auto"/>
              <w:right w:val="single" w:sz="4" w:space="0" w:color="auto"/>
            </w:tcBorders>
            <w:hideMark/>
          </w:tcPr>
          <w:p w14:paraId="5D6B9D0F"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CN designation (if diff)</w:t>
            </w:r>
          </w:p>
        </w:tc>
        <w:tc>
          <w:tcPr>
            <w:tcW w:w="1276" w:type="dxa"/>
            <w:tcBorders>
              <w:top w:val="single" w:sz="4" w:space="0" w:color="auto"/>
              <w:left w:val="single" w:sz="4" w:space="0" w:color="auto"/>
              <w:bottom w:val="single" w:sz="4" w:space="0" w:color="auto"/>
              <w:right w:val="single" w:sz="4" w:space="0" w:color="auto"/>
            </w:tcBorders>
            <w:hideMark/>
          </w:tcPr>
          <w:p w14:paraId="04752D9B"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CN Code</w:t>
            </w:r>
          </w:p>
        </w:tc>
        <w:tc>
          <w:tcPr>
            <w:tcW w:w="1417" w:type="dxa"/>
            <w:tcBorders>
              <w:top w:val="single" w:sz="4" w:space="0" w:color="auto"/>
              <w:left w:val="single" w:sz="4" w:space="0" w:color="auto"/>
              <w:bottom w:val="single" w:sz="4" w:space="0" w:color="auto"/>
              <w:right w:val="single" w:sz="4" w:space="0" w:color="auto"/>
            </w:tcBorders>
            <w:hideMark/>
          </w:tcPr>
          <w:p w14:paraId="1E634F07" w14:textId="77777777" w:rsidR="008F5623" w:rsidRDefault="008F5623">
            <w:pPr>
              <w:pStyle w:val="ListParagraph"/>
              <w:ind w:left="0"/>
              <w:jc w:val="both"/>
              <w:rPr>
                <w:rFonts w:asciiTheme="minorHAnsi" w:hAnsiTheme="minorHAnsi" w:cstheme="minorHAnsi"/>
                <w:b/>
                <w:bCs/>
                <w:color w:val="000000"/>
                <w:shd w:val="clear" w:color="auto" w:fill="FFFFFF"/>
                <w:lang w:val="en"/>
              </w:rPr>
            </w:pPr>
            <w:r>
              <w:rPr>
                <w:rFonts w:asciiTheme="minorHAnsi" w:hAnsiTheme="minorHAnsi" w:cstheme="minorHAnsi"/>
                <w:b/>
                <w:bCs/>
                <w:color w:val="000000"/>
                <w:shd w:val="clear" w:color="auto" w:fill="FFFFFF"/>
                <w:lang w:val="en"/>
              </w:rPr>
              <w:t>CAS No.</w:t>
            </w:r>
          </w:p>
        </w:tc>
      </w:tr>
      <w:tr w:rsidR="008F5623" w14:paraId="225FD2DE" w14:textId="77777777" w:rsidTr="008F5623">
        <w:tc>
          <w:tcPr>
            <w:tcW w:w="2961" w:type="dxa"/>
            <w:tcBorders>
              <w:top w:val="single" w:sz="4" w:space="0" w:color="auto"/>
              <w:left w:val="single" w:sz="4" w:space="0" w:color="auto"/>
              <w:bottom w:val="single" w:sz="4" w:space="0" w:color="auto"/>
              <w:right w:val="single" w:sz="4" w:space="0" w:color="auto"/>
            </w:tcBorders>
            <w:hideMark/>
          </w:tcPr>
          <w:p w14:paraId="1C4205AA"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‘N-phenyl-1-(2- phenylethyl) piperidin-4-amine</w:t>
            </w:r>
          </w:p>
        </w:tc>
        <w:tc>
          <w:tcPr>
            <w:tcW w:w="2835" w:type="dxa"/>
            <w:tcBorders>
              <w:top w:val="single" w:sz="4" w:space="0" w:color="auto"/>
              <w:left w:val="single" w:sz="4" w:space="0" w:color="auto"/>
              <w:bottom w:val="single" w:sz="4" w:space="0" w:color="auto"/>
              <w:right w:val="single" w:sz="4" w:space="0" w:color="auto"/>
            </w:tcBorders>
            <w:hideMark/>
          </w:tcPr>
          <w:p w14:paraId="2BE01BD5"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4-anilino-N-phenethylpiperidine (ANPP)</w:t>
            </w:r>
          </w:p>
        </w:tc>
        <w:tc>
          <w:tcPr>
            <w:tcW w:w="1276" w:type="dxa"/>
            <w:tcBorders>
              <w:top w:val="single" w:sz="4" w:space="0" w:color="auto"/>
              <w:left w:val="single" w:sz="4" w:space="0" w:color="auto"/>
              <w:bottom w:val="single" w:sz="4" w:space="0" w:color="auto"/>
              <w:right w:val="single" w:sz="4" w:space="0" w:color="auto"/>
            </w:tcBorders>
            <w:hideMark/>
          </w:tcPr>
          <w:p w14:paraId="4F988262"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2933 36 00</w:t>
            </w:r>
          </w:p>
        </w:tc>
        <w:tc>
          <w:tcPr>
            <w:tcW w:w="1417" w:type="dxa"/>
            <w:tcBorders>
              <w:top w:val="single" w:sz="4" w:space="0" w:color="auto"/>
              <w:left w:val="single" w:sz="4" w:space="0" w:color="auto"/>
              <w:bottom w:val="single" w:sz="4" w:space="0" w:color="auto"/>
              <w:right w:val="single" w:sz="4" w:space="0" w:color="auto"/>
            </w:tcBorders>
            <w:hideMark/>
          </w:tcPr>
          <w:p w14:paraId="28CED8CC" w14:textId="77777777" w:rsidR="008F5623" w:rsidRDefault="008F5623">
            <w:pPr>
              <w:pStyle w:val="ListParagraph"/>
              <w:ind w:left="0"/>
              <w:jc w:val="both"/>
              <w:rPr>
                <w:rFonts w:asciiTheme="minorHAnsi" w:hAnsiTheme="minorHAnsi" w:cstheme="minorHAnsi"/>
                <w:color w:val="000000"/>
                <w:shd w:val="clear" w:color="auto" w:fill="FFFFFF"/>
                <w:lang w:val="en"/>
              </w:rPr>
            </w:pPr>
            <w:r>
              <w:rPr>
                <w:rFonts w:asciiTheme="minorHAnsi" w:hAnsiTheme="minorHAnsi" w:cstheme="minorHAnsi"/>
              </w:rPr>
              <w:t>21409-26-7’</w:t>
            </w:r>
          </w:p>
        </w:tc>
      </w:tr>
      <w:tr w:rsidR="008F5623" w14:paraId="429EDA4D" w14:textId="77777777" w:rsidTr="008F5623">
        <w:tc>
          <w:tcPr>
            <w:tcW w:w="2961" w:type="dxa"/>
            <w:tcBorders>
              <w:top w:val="single" w:sz="4" w:space="0" w:color="auto"/>
              <w:left w:val="single" w:sz="4" w:space="0" w:color="auto"/>
              <w:bottom w:val="single" w:sz="4" w:space="0" w:color="auto"/>
              <w:right w:val="single" w:sz="4" w:space="0" w:color="auto"/>
            </w:tcBorders>
            <w:hideMark/>
          </w:tcPr>
          <w:p w14:paraId="5129506F"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‘1-(2-phenylethyl) piperidin-4-one</w:t>
            </w:r>
          </w:p>
        </w:tc>
        <w:tc>
          <w:tcPr>
            <w:tcW w:w="2835" w:type="dxa"/>
            <w:tcBorders>
              <w:top w:val="single" w:sz="4" w:space="0" w:color="auto"/>
              <w:left w:val="single" w:sz="4" w:space="0" w:color="auto"/>
              <w:bottom w:val="single" w:sz="4" w:space="0" w:color="auto"/>
              <w:right w:val="single" w:sz="4" w:space="0" w:color="auto"/>
            </w:tcBorders>
            <w:hideMark/>
          </w:tcPr>
          <w:p w14:paraId="38FF9E99"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-phenethyl-4- piperidone (NPP)</w:t>
            </w:r>
          </w:p>
        </w:tc>
        <w:tc>
          <w:tcPr>
            <w:tcW w:w="1276" w:type="dxa"/>
            <w:tcBorders>
              <w:top w:val="single" w:sz="4" w:space="0" w:color="auto"/>
              <w:left w:val="single" w:sz="4" w:space="0" w:color="auto"/>
              <w:bottom w:val="single" w:sz="4" w:space="0" w:color="auto"/>
              <w:right w:val="single" w:sz="4" w:space="0" w:color="auto"/>
            </w:tcBorders>
            <w:hideMark/>
          </w:tcPr>
          <w:p w14:paraId="4174191E"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29333700</w:t>
            </w:r>
          </w:p>
        </w:tc>
        <w:tc>
          <w:tcPr>
            <w:tcW w:w="1417" w:type="dxa"/>
            <w:tcBorders>
              <w:top w:val="single" w:sz="4" w:space="0" w:color="auto"/>
              <w:left w:val="single" w:sz="4" w:space="0" w:color="auto"/>
              <w:bottom w:val="single" w:sz="4" w:space="0" w:color="auto"/>
              <w:right w:val="single" w:sz="4" w:space="0" w:color="auto"/>
            </w:tcBorders>
            <w:hideMark/>
          </w:tcPr>
          <w:p w14:paraId="1DF45CF5" w14:textId="77777777" w:rsidR="008F5623" w:rsidRDefault="008F5623">
            <w:pPr>
              <w:pStyle w:val="ListParagraph"/>
              <w:ind w:left="0"/>
              <w:jc w:val="both"/>
              <w:rPr>
                <w:rFonts w:asciiTheme="minorHAnsi" w:hAnsiTheme="minorHAnsi" w:cstheme="minorHAnsi"/>
              </w:rPr>
            </w:pPr>
            <w:r>
              <w:rPr>
                <w:rFonts w:asciiTheme="minorHAnsi" w:hAnsiTheme="minorHAnsi" w:cstheme="minorHAnsi"/>
              </w:rPr>
              <w:t>39742-60-4’</w:t>
            </w:r>
          </w:p>
        </w:tc>
      </w:tr>
    </w:tbl>
    <w:p w14:paraId="632997C2" w14:textId="77777777" w:rsidR="008F5623" w:rsidRDefault="008F5623" w:rsidP="008F5623">
      <w:pPr>
        <w:pStyle w:val="ListParagraph"/>
        <w:jc w:val="both"/>
        <w:rPr>
          <w:rFonts w:asciiTheme="minorHAnsi" w:hAnsiTheme="minorHAnsi" w:cstheme="minorHAnsi"/>
          <w:color w:val="000000"/>
          <w:shd w:val="clear" w:color="auto" w:fill="FFFFFF"/>
          <w:lang w:val="en"/>
        </w:rPr>
      </w:pPr>
    </w:p>
    <w:p w14:paraId="4DAFDADF" w14:textId="77777777" w:rsidR="008F5623" w:rsidRDefault="008F5623" w:rsidP="008F5623">
      <w:pPr>
        <w:pStyle w:val="ListParagraph"/>
        <w:numPr>
          <w:ilvl w:val="0"/>
          <w:numId w:val="8"/>
        </w:numPr>
        <w:spacing w:line="256" w:lineRule="auto"/>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The stakeholders may offer their comments on or before 11 November 2022.</w:t>
      </w:r>
    </w:p>
    <w:p w14:paraId="6E6C7E57" w14:textId="77777777" w:rsidR="008F5623" w:rsidRDefault="008F5623" w:rsidP="008F5623">
      <w:pPr>
        <w:jc w:val="both"/>
        <w:rPr>
          <w:rFonts w:ascii="Calibri" w:eastAsia="Calibri" w:hAnsi="Calibri" w:cs="Calibri"/>
          <w:b/>
          <w:bCs/>
          <w:noProof/>
          <w:color w:val="000000" w:themeColor="text1"/>
        </w:rPr>
      </w:pPr>
      <w:r>
        <w:rPr>
          <w:rFonts w:ascii="Calibri" w:eastAsia="Calibri" w:hAnsi="Calibri" w:cs="Calibri"/>
          <w:b/>
          <w:bCs/>
          <w:noProof/>
          <w:color w:val="000000" w:themeColor="text1"/>
        </w:rPr>
        <w:t>Analysis</w:t>
      </w:r>
    </w:p>
    <w:p w14:paraId="5337CDEF" w14:textId="77777777" w:rsidR="008F5623" w:rsidRDefault="008F5623" w:rsidP="008F5623">
      <w:pPr>
        <w:pStyle w:val="ListParagraph"/>
        <w:numPr>
          <w:ilvl w:val="0"/>
          <w:numId w:val="9"/>
        </w:numPr>
        <w:spacing w:line="256" w:lineRule="auto"/>
        <w:ind w:left="709" w:hanging="425"/>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lastRenderedPageBreak/>
        <w:t>The purpose of the regulation is to monitor trade in drug precursors within the EU as well as trade between EU and third countries. The Commission is empowered to adopt delegated acts to add new substances to the list of scheduled substances in order to adapt to new trends in diversion of drug precursors, in particular substances which can be easily transformed into scheduled substances, and to follow any amendment to the tables in the Annex to the United Nations Convention.</w:t>
      </w:r>
    </w:p>
    <w:p w14:paraId="1EE42D42" w14:textId="77777777" w:rsidR="008F5623" w:rsidRDefault="008F5623" w:rsidP="008F5623">
      <w:pPr>
        <w:pStyle w:val="ListParagraph"/>
        <w:numPr>
          <w:ilvl w:val="0"/>
          <w:numId w:val="9"/>
        </w:numPr>
        <w:spacing w:line="256" w:lineRule="auto"/>
        <w:ind w:left="709" w:hanging="425"/>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Upon adding the mentioned drugs in the category 1 and 2 of Annex 1 of EC 273/2004. The manufacturer shall possess  a license and permitted only to supply with the license holders and have customer declaration prescribed in the decree.</w:t>
      </w:r>
    </w:p>
    <w:p w14:paraId="32A8F1E1" w14:textId="77777777" w:rsidR="008F5623" w:rsidRDefault="008F5623" w:rsidP="008F5623">
      <w:pPr>
        <w:pStyle w:val="ListParagraph"/>
        <w:numPr>
          <w:ilvl w:val="0"/>
          <w:numId w:val="9"/>
        </w:numPr>
        <w:spacing w:line="256" w:lineRule="auto"/>
        <w:ind w:left="709" w:hanging="425"/>
        <w:jc w:val="both"/>
        <w:rPr>
          <w:rFonts w:asciiTheme="minorHAnsi" w:hAnsiTheme="minorHAnsi" w:cstheme="minorHAnsi"/>
          <w:color w:val="000000"/>
          <w:shd w:val="clear" w:color="auto" w:fill="FFFFFF"/>
          <w:lang w:val="en"/>
        </w:rPr>
      </w:pPr>
      <w:r>
        <w:rPr>
          <w:rFonts w:asciiTheme="minorHAnsi" w:hAnsiTheme="minorHAnsi" w:cstheme="minorHAnsi"/>
          <w:color w:val="000000"/>
          <w:shd w:val="clear" w:color="auto" w:fill="FFFFFF"/>
          <w:lang w:val="en"/>
        </w:rPr>
        <w:t>Operators wishing to place on the market scheduled substances of category 1 and 2 of Annex-I shall require appointing an officer responsible for trade in scheduled substances to ensure that the scheduled substances conducted by the operator takes place in compliance with the regulation.</w:t>
      </w:r>
    </w:p>
    <w:p w14:paraId="1654015C" w14:textId="77777777" w:rsidR="008F5623" w:rsidRDefault="008F5623" w:rsidP="008F5623">
      <w:pPr>
        <w:pStyle w:val="ListParagraph"/>
        <w:numPr>
          <w:ilvl w:val="0"/>
          <w:numId w:val="9"/>
        </w:numPr>
        <w:spacing w:line="256" w:lineRule="auto"/>
        <w:ind w:left="709" w:hanging="425"/>
        <w:jc w:val="both"/>
        <w:rPr>
          <w:rFonts w:asciiTheme="minorHAnsi" w:hAnsiTheme="minorHAnsi" w:cstheme="minorHAnsi"/>
          <w:color w:val="000000"/>
          <w:shd w:val="clear" w:color="auto" w:fill="FFFFFF"/>
          <w:lang w:val="en"/>
        </w:rPr>
      </w:pPr>
      <w:r>
        <w:rPr>
          <w:rFonts w:asciiTheme="minorHAnsi" w:eastAsia="Calibri" w:hAnsiTheme="minorHAnsi" w:cstheme="minorHAnsi"/>
          <w:noProof/>
          <w:color w:val="000000" w:themeColor="text1"/>
        </w:rPr>
        <w:t>The regulation shall enter into force on the twentieth day following that of its publication in the official journal of the EU and shall be binding in its entirety &amp; directly applicable in all Member States.</w:t>
      </w:r>
    </w:p>
    <w:p w14:paraId="2FC4D7E0" w14:textId="77777777" w:rsidR="008F5623" w:rsidRDefault="008F5623" w:rsidP="008F5623">
      <w:pPr>
        <w:pStyle w:val="ListParagraph"/>
        <w:numPr>
          <w:ilvl w:val="0"/>
          <w:numId w:val="9"/>
        </w:numPr>
        <w:spacing w:line="256" w:lineRule="auto"/>
        <w:ind w:left="709" w:hanging="425"/>
        <w:jc w:val="both"/>
        <w:rPr>
          <w:rFonts w:asciiTheme="minorHAnsi" w:hAnsiTheme="minorHAnsi" w:cstheme="minorHAnsi"/>
          <w:color w:val="000000"/>
          <w:shd w:val="clear" w:color="auto" w:fill="FFFFFF"/>
          <w:lang w:val="en"/>
        </w:rPr>
      </w:pPr>
      <w:r>
        <w:rPr>
          <w:rFonts w:asciiTheme="minorHAnsi" w:eastAsia="Calibri" w:hAnsiTheme="minorHAnsi" w:cstheme="minorHAnsi"/>
          <w:noProof/>
          <w:color w:val="000000" w:themeColor="text1"/>
        </w:rPr>
        <w:t xml:space="preserve">India regulates </w:t>
      </w:r>
      <w:r>
        <w:rPr>
          <w:rFonts w:asciiTheme="minorHAnsi" w:hAnsiTheme="minorHAnsi" w:cstheme="minorHAnsi"/>
        </w:rPr>
        <w:t xml:space="preserve">manufacture, distribute, sell, purchase, possess, store, consume, offer for sale or distribution or mediation of narcotic, </w:t>
      </w:r>
      <w:proofErr w:type="spellStart"/>
      <w:r>
        <w:rPr>
          <w:rFonts w:asciiTheme="minorHAnsi" w:hAnsiTheme="minorHAnsi" w:cstheme="minorHAnsi"/>
        </w:rPr>
        <w:t>psychotrpic</w:t>
      </w:r>
      <w:proofErr w:type="spellEnd"/>
      <w:r>
        <w:rPr>
          <w:rFonts w:asciiTheme="minorHAnsi" w:hAnsiTheme="minorHAnsi" w:cstheme="minorHAnsi"/>
        </w:rPr>
        <w:t xml:space="preserve"> substances as well as drug precursors through the Narcotic Drugs and Psychotropic Substances (Regulation of Controlled Substances) Order, 2013</w:t>
      </w:r>
      <w:r>
        <w:rPr>
          <w:rStyle w:val="FootnoteReference"/>
          <w:rFonts w:asciiTheme="minorHAnsi" w:hAnsiTheme="minorHAnsi" w:cstheme="minorHAnsi"/>
        </w:rPr>
        <w:footnoteReference w:id="1"/>
      </w:r>
      <w:r>
        <w:rPr>
          <w:rFonts w:asciiTheme="minorHAnsi" w:hAnsiTheme="minorHAnsi" w:cstheme="minorHAnsi"/>
        </w:rPr>
        <w:t xml:space="preserve">. The said order provides of Schedule-A (which relates to substances subject to controls) and Schedule-B (which regulates export of specified substances). It is worth considering whether the substances listed by the EU may also be included as part of controlled substances by India. If so, necessary action may be taken by Indian authorities as well. </w:t>
      </w:r>
    </w:p>
    <w:p w14:paraId="2D9A81B8" w14:textId="77777777" w:rsidR="008F5623" w:rsidRDefault="008F5623" w:rsidP="008F5623">
      <w:pPr>
        <w:pStyle w:val="ListParagraph"/>
        <w:ind w:left="709"/>
        <w:jc w:val="both"/>
        <w:rPr>
          <w:rFonts w:ascii="Calibri" w:hAnsi="Calibri" w:cs="Calibri"/>
          <w:color w:val="000000"/>
          <w:shd w:val="clear" w:color="auto" w:fill="FFFFFF"/>
          <w:lang w:val="en"/>
        </w:rPr>
      </w:pPr>
    </w:p>
    <w:p w14:paraId="1B6F456A" w14:textId="77777777" w:rsidR="008F5623"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t>Action Points</w:t>
      </w:r>
    </w:p>
    <w:p w14:paraId="16C6B79F" w14:textId="77777777" w:rsidR="008F5623" w:rsidRDefault="008F5623" w:rsidP="008F5623">
      <w:pPr>
        <w:pStyle w:val="ListParagraph"/>
        <w:numPr>
          <w:ilvl w:val="0"/>
          <w:numId w:val="9"/>
        </w:numPr>
        <w:spacing w:line="256" w:lineRule="auto"/>
        <w:ind w:left="709" w:hanging="425"/>
        <w:jc w:val="both"/>
        <w:rPr>
          <w:rFonts w:ascii="Calibri" w:eastAsia="Calibri" w:hAnsi="Calibri" w:cs="Calibri"/>
          <w:noProof/>
          <w:color w:val="000000" w:themeColor="text1"/>
        </w:rPr>
      </w:pPr>
      <w:r>
        <w:rPr>
          <w:rFonts w:ascii="Calibri" w:eastAsia="Calibri" w:hAnsi="Calibri" w:cs="Calibri"/>
          <w:b/>
          <w:bCs/>
          <w:noProof/>
          <w:color w:val="000000" w:themeColor="text1"/>
        </w:rPr>
        <w:t>For EIC/DOC:</w:t>
      </w:r>
      <w:r>
        <w:rPr>
          <w:rFonts w:ascii="Calibri" w:eastAsia="Calibri" w:hAnsi="Calibri" w:cs="Calibri"/>
          <w:noProof/>
          <w:color w:val="000000" w:themeColor="text1"/>
        </w:rPr>
        <w:t xml:space="preserve"> The notification may be shared with Narcotics Control Bureau for their inputs.</w:t>
      </w:r>
    </w:p>
    <w:p w14:paraId="607F0682" w14:textId="77777777" w:rsidR="008F5623" w:rsidRDefault="008F5623" w:rsidP="008F5623">
      <w:pPr>
        <w:pStyle w:val="ListParagraph"/>
        <w:numPr>
          <w:ilvl w:val="0"/>
          <w:numId w:val="9"/>
        </w:numPr>
        <w:spacing w:line="256" w:lineRule="auto"/>
        <w:ind w:left="709" w:hanging="425"/>
        <w:jc w:val="both"/>
        <w:rPr>
          <w:rFonts w:ascii="Calibri" w:eastAsia="Calibri" w:hAnsi="Calibri" w:cs="Calibri"/>
          <w:noProof/>
          <w:color w:val="000000" w:themeColor="text1"/>
        </w:rPr>
      </w:pPr>
      <w:r>
        <w:rPr>
          <w:rFonts w:asciiTheme="minorHAnsi" w:eastAsia="Calibri" w:hAnsiTheme="minorHAnsi" w:cstheme="minorHAnsi"/>
          <w:b/>
          <w:bCs/>
          <w:noProof/>
          <w:color w:val="000000" w:themeColor="text1"/>
        </w:rPr>
        <w:t>For Sarvada:</w:t>
      </w:r>
      <w:r>
        <w:rPr>
          <w:rFonts w:asciiTheme="minorHAnsi" w:eastAsia="Calibri" w:hAnsiTheme="minorHAnsi" w:cstheme="minorHAnsi"/>
          <w:noProof/>
          <w:color w:val="000000" w:themeColor="text1"/>
        </w:rPr>
        <w:t xml:space="preserve"> Sarvada is disseminating the information to the stakeholders in its list. The email/s are copied to EIC and  DOC</w:t>
      </w:r>
      <w:r>
        <w:rPr>
          <w:rFonts w:ascii="Calibri" w:eastAsia="Calibri" w:hAnsi="Calibri" w:cs="Calibri"/>
          <w:noProof/>
          <w:color w:val="000000" w:themeColor="text1"/>
        </w:rPr>
        <w:t xml:space="preserve">. </w:t>
      </w:r>
    </w:p>
    <w:p w14:paraId="04298877" w14:textId="77777777" w:rsidR="008F5623" w:rsidRDefault="008F5623" w:rsidP="008F5623">
      <w:pPr>
        <w:pStyle w:val="ListParagraph"/>
        <w:jc w:val="both"/>
        <w:rPr>
          <w:rFonts w:ascii="Calibri" w:eastAsia="Calibri" w:hAnsi="Calibri" w:cs="Calibri"/>
          <w:noProof/>
          <w:color w:val="000000" w:themeColor="text1"/>
        </w:rPr>
      </w:pPr>
    </w:p>
    <w:p w14:paraId="758E39F1" w14:textId="77777777" w:rsidR="008F5623" w:rsidRDefault="008F5623" w:rsidP="008F5623">
      <w:pPr>
        <w:pStyle w:val="Header"/>
        <w:numPr>
          <w:ilvl w:val="0"/>
          <w:numId w:val="2"/>
        </w:numPr>
        <w:ind w:left="426" w:hanging="426"/>
        <w:rPr>
          <w:rFonts w:asciiTheme="minorHAnsi" w:eastAsiaTheme="minorEastAsia" w:hAnsiTheme="minorHAnsi"/>
          <w:b/>
          <w:bCs/>
        </w:rPr>
      </w:pPr>
      <w:r>
        <w:rPr>
          <w:rFonts w:asciiTheme="minorHAnsi" w:eastAsiaTheme="minorEastAsia" w:hAnsiTheme="minorHAnsi"/>
          <w:b/>
          <w:bCs/>
        </w:rPr>
        <w:t>Pesticide Active Substances- G/TBT/N/GBR/53 dated 13-September-22</w:t>
      </w:r>
    </w:p>
    <w:p w14:paraId="6C51CDA8" w14:textId="77777777" w:rsidR="008F5623" w:rsidRDefault="008F5623" w:rsidP="008F5623">
      <w:pPr>
        <w:pStyle w:val="Header"/>
        <w:rPr>
          <w:b/>
          <w:bCs/>
          <w:sz w:val="22"/>
          <w:szCs w:val="22"/>
          <w:u w:val="single"/>
        </w:rPr>
      </w:pPr>
    </w:p>
    <w:tbl>
      <w:tblPr>
        <w:tblStyle w:val="TableGrid"/>
        <w:tblW w:w="0" w:type="auto"/>
        <w:tblInd w:w="1129" w:type="dxa"/>
        <w:tblLayout w:type="fixed"/>
        <w:tblLook w:val="04A0" w:firstRow="1" w:lastRow="0" w:firstColumn="1" w:lastColumn="0" w:noHBand="0" w:noVBand="1"/>
      </w:tblPr>
      <w:tblGrid>
        <w:gridCol w:w="3119"/>
        <w:gridCol w:w="4768"/>
      </w:tblGrid>
      <w:tr w:rsidR="008F5623" w14:paraId="2F841D58"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194B90A8"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Notifying Member</w:t>
            </w:r>
          </w:p>
        </w:tc>
        <w:tc>
          <w:tcPr>
            <w:tcW w:w="4768" w:type="dxa"/>
            <w:tcBorders>
              <w:top w:val="single" w:sz="4" w:space="0" w:color="auto"/>
              <w:left w:val="single" w:sz="4" w:space="0" w:color="auto"/>
              <w:bottom w:val="single" w:sz="4" w:space="0" w:color="auto"/>
              <w:right w:val="single" w:sz="4" w:space="0" w:color="auto"/>
            </w:tcBorders>
            <w:hideMark/>
          </w:tcPr>
          <w:p w14:paraId="02F942CB" w14:textId="77777777" w:rsidR="008F5623" w:rsidRDefault="008F5623">
            <w:r>
              <w:rPr>
                <w:rFonts w:asciiTheme="minorHAnsi" w:hAnsiTheme="minorHAnsi"/>
                <w:sz w:val="22"/>
                <w:szCs w:val="22"/>
                <w:lang w:val="en-IN"/>
              </w:rPr>
              <w:t>United Kingdom</w:t>
            </w:r>
          </w:p>
        </w:tc>
      </w:tr>
      <w:tr w:rsidR="008F5623" w14:paraId="2648F53D"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7A668A44"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Type of Notification</w:t>
            </w:r>
          </w:p>
        </w:tc>
        <w:tc>
          <w:tcPr>
            <w:tcW w:w="4768" w:type="dxa"/>
            <w:tcBorders>
              <w:top w:val="single" w:sz="4" w:space="0" w:color="auto"/>
              <w:left w:val="single" w:sz="4" w:space="0" w:color="auto"/>
              <w:bottom w:val="single" w:sz="4" w:space="0" w:color="auto"/>
              <w:right w:val="single" w:sz="4" w:space="0" w:color="auto"/>
            </w:tcBorders>
            <w:hideMark/>
          </w:tcPr>
          <w:p w14:paraId="4AD3469E" w14:textId="77777777" w:rsidR="008F5623" w:rsidRDefault="008F5623">
            <w:pPr>
              <w:rPr>
                <w:rFonts w:asciiTheme="minorHAnsi" w:hAnsiTheme="minorHAnsi"/>
                <w:sz w:val="22"/>
                <w:szCs w:val="22"/>
                <w:lang w:val="en-IN"/>
              </w:rPr>
            </w:pPr>
            <w:r>
              <w:rPr>
                <w:rFonts w:asciiTheme="minorHAnsi" w:hAnsiTheme="minorHAnsi"/>
                <w:sz w:val="22"/>
                <w:szCs w:val="22"/>
                <w:lang w:val="en-IN"/>
              </w:rPr>
              <w:t>Regular</w:t>
            </w:r>
          </w:p>
        </w:tc>
      </w:tr>
      <w:tr w:rsidR="008F5623" w14:paraId="1278ADCB"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57F4F6D5"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Economic relevance</w:t>
            </w:r>
          </w:p>
        </w:tc>
        <w:tc>
          <w:tcPr>
            <w:tcW w:w="4768" w:type="dxa"/>
            <w:tcBorders>
              <w:top w:val="single" w:sz="4" w:space="0" w:color="auto"/>
              <w:left w:val="single" w:sz="4" w:space="0" w:color="auto"/>
              <w:bottom w:val="single" w:sz="4" w:space="0" w:color="auto"/>
              <w:right w:val="single" w:sz="4" w:space="0" w:color="auto"/>
            </w:tcBorders>
            <w:hideMark/>
          </w:tcPr>
          <w:p w14:paraId="6BAE22C4" w14:textId="77777777" w:rsidR="008F5623" w:rsidRDefault="008F5623">
            <w:r>
              <w:rPr>
                <w:rFonts w:asciiTheme="minorHAnsi" w:hAnsiTheme="minorHAnsi"/>
                <w:sz w:val="22"/>
                <w:szCs w:val="22"/>
                <w:lang w:val="en-IN"/>
              </w:rPr>
              <w:t>Not Available</w:t>
            </w:r>
          </w:p>
        </w:tc>
      </w:tr>
      <w:tr w:rsidR="008F5623" w14:paraId="34E58B34"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3AB01080"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Technical Relevance</w:t>
            </w:r>
          </w:p>
        </w:tc>
        <w:tc>
          <w:tcPr>
            <w:tcW w:w="4768" w:type="dxa"/>
            <w:tcBorders>
              <w:top w:val="single" w:sz="4" w:space="0" w:color="auto"/>
              <w:left w:val="single" w:sz="4" w:space="0" w:color="auto"/>
              <w:bottom w:val="single" w:sz="4" w:space="0" w:color="auto"/>
              <w:right w:val="single" w:sz="4" w:space="0" w:color="auto"/>
            </w:tcBorders>
            <w:hideMark/>
          </w:tcPr>
          <w:p w14:paraId="0F75CA7B" w14:textId="77777777" w:rsidR="008F5623" w:rsidRDefault="008F5623">
            <w:pPr>
              <w:rPr>
                <w:rFonts w:asciiTheme="minorHAnsi" w:hAnsiTheme="minorHAnsi"/>
                <w:sz w:val="22"/>
                <w:szCs w:val="22"/>
                <w:lang w:val="en-IN"/>
              </w:rPr>
            </w:pPr>
            <w:r>
              <w:rPr>
                <w:rFonts w:asciiTheme="minorHAnsi" w:hAnsiTheme="minorHAnsi"/>
                <w:sz w:val="22"/>
                <w:szCs w:val="22"/>
                <w:lang w:val="en-IN"/>
              </w:rPr>
              <w:t>Technical-New</w:t>
            </w:r>
          </w:p>
        </w:tc>
      </w:tr>
      <w:tr w:rsidR="008F5623" w14:paraId="3DB94B76"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651A1E68"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Last Date to offer comments</w:t>
            </w:r>
          </w:p>
        </w:tc>
        <w:tc>
          <w:tcPr>
            <w:tcW w:w="4768" w:type="dxa"/>
            <w:tcBorders>
              <w:top w:val="single" w:sz="4" w:space="0" w:color="auto"/>
              <w:left w:val="single" w:sz="4" w:space="0" w:color="auto"/>
              <w:bottom w:val="single" w:sz="4" w:space="0" w:color="auto"/>
              <w:right w:val="single" w:sz="4" w:space="0" w:color="auto"/>
            </w:tcBorders>
            <w:hideMark/>
          </w:tcPr>
          <w:p w14:paraId="360D77CA" w14:textId="77777777" w:rsidR="008F5623" w:rsidRDefault="008F5623">
            <w:pPr>
              <w:rPr>
                <w:rFonts w:asciiTheme="minorHAnsi" w:hAnsiTheme="minorHAnsi"/>
                <w:sz w:val="22"/>
                <w:szCs w:val="22"/>
                <w:lang w:val="en-IN"/>
              </w:rPr>
            </w:pPr>
            <w:r>
              <w:rPr>
                <w:rFonts w:asciiTheme="minorHAnsi" w:hAnsiTheme="minorHAnsi"/>
                <w:sz w:val="22"/>
                <w:szCs w:val="22"/>
                <w:lang w:val="en-IN"/>
              </w:rPr>
              <w:t>NA</w:t>
            </w:r>
          </w:p>
        </w:tc>
      </w:tr>
      <w:tr w:rsidR="008F5623" w14:paraId="5889CEC4"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0890C7DC"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Relevant Organization</w:t>
            </w:r>
          </w:p>
        </w:tc>
        <w:tc>
          <w:tcPr>
            <w:tcW w:w="4768" w:type="dxa"/>
            <w:tcBorders>
              <w:top w:val="single" w:sz="4" w:space="0" w:color="auto"/>
              <w:left w:val="single" w:sz="4" w:space="0" w:color="auto"/>
              <w:bottom w:val="single" w:sz="4" w:space="0" w:color="auto"/>
              <w:right w:val="single" w:sz="4" w:space="0" w:color="auto"/>
            </w:tcBorders>
            <w:hideMark/>
          </w:tcPr>
          <w:p w14:paraId="354FFC2B" w14:textId="77777777" w:rsidR="008F5623" w:rsidRDefault="008F5623">
            <w:pPr>
              <w:rPr>
                <w:rFonts w:ascii="Calibri" w:hAnsi="Calibri" w:cs="Calibri"/>
                <w:color w:val="000000"/>
                <w:sz w:val="22"/>
                <w:szCs w:val="22"/>
                <w:lang w:val="en-IN"/>
              </w:rPr>
            </w:pPr>
            <w:r>
              <w:rPr>
                <w:rFonts w:ascii="Calibri" w:hAnsi="Calibri" w:cs="Calibri"/>
                <w:color w:val="000000"/>
                <w:sz w:val="22"/>
                <w:szCs w:val="22"/>
              </w:rPr>
              <w:t>Chemexcil</w:t>
            </w:r>
          </w:p>
        </w:tc>
      </w:tr>
      <w:tr w:rsidR="008F5623" w14:paraId="60E04962" w14:textId="77777777" w:rsidTr="008F5623">
        <w:tc>
          <w:tcPr>
            <w:tcW w:w="3119" w:type="dxa"/>
            <w:tcBorders>
              <w:top w:val="single" w:sz="4" w:space="0" w:color="auto"/>
              <w:left w:val="single" w:sz="4" w:space="0" w:color="auto"/>
              <w:bottom w:val="single" w:sz="4" w:space="0" w:color="auto"/>
              <w:right w:val="single" w:sz="4" w:space="0" w:color="auto"/>
            </w:tcBorders>
            <w:hideMark/>
          </w:tcPr>
          <w:p w14:paraId="39CE2A8B"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Folder Link</w:t>
            </w:r>
          </w:p>
        </w:tc>
        <w:tc>
          <w:tcPr>
            <w:tcW w:w="4768" w:type="dxa"/>
            <w:tcBorders>
              <w:top w:val="single" w:sz="4" w:space="0" w:color="auto"/>
              <w:left w:val="single" w:sz="4" w:space="0" w:color="auto"/>
              <w:bottom w:val="single" w:sz="4" w:space="0" w:color="auto"/>
              <w:right w:val="single" w:sz="4" w:space="0" w:color="auto"/>
            </w:tcBorders>
            <w:hideMark/>
          </w:tcPr>
          <w:p w14:paraId="3542DB35" w14:textId="77777777" w:rsidR="008F5623" w:rsidRDefault="00BD1022">
            <w:pPr>
              <w:rPr>
                <w:rFonts w:asciiTheme="minorHAnsi" w:hAnsiTheme="minorHAnsi"/>
                <w:sz w:val="22"/>
                <w:szCs w:val="22"/>
                <w:lang w:val="en-IN"/>
              </w:rPr>
            </w:pPr>
            <w:hyperlink r:id="rId11" w:history="1">
              <w:r w:rsidR="008F5623">
                <w:rPr>
                  <w:rStyle w:val="Hyperlink"/>
                  <w:rFonts w:asciiTheme="minorHAnsi" w:hAnsiTheme="minorHAnsi"/>
                  <w:sz w:val="22"/>
                  <w:szCs w:val="22"/>
                  <w:lang w:val="en-IN"/>
                </w:rPr>
                <w:t>Link</w:t>
              </w:r>
            </w:hyperlink>
          </w:p>
        </w:tc>
      </w:tr>
    </w:tbl>
    <w:p w14:paraId="176C193C" w14:textId="77777777" w:rsidR="008F5623" w:rsidRDefault="008F5623" w:rsidP="008F5623">
      <w:pPr>
        <w:rPr>
          <w:rFonts w:ascii="Calibri" w:eastAsia="Calibri" w:hAnsi="Calibri" w:cs="Calibri"/>
          <w:b/>
          <w:bCs/>
          <w:noProof/>
          <w:sz w:val="22"/>
          <w:szCs w:val="22"/>
          <w:lang w:val="en-IN"/>
        </w:rPr>
      </w:pPr>
    </w:p>
    <w:p w14:paraId="2910C41A" w14:textId="77777777" w:rsidR="008F5623" w:rsidRDefault="008F5623" w:rsidP="008F5623">
      <w:pPr>
        <w:rPr>
          <w:rFonts w:asciiTheme="minorHAnsi" w:hAnsiTheme="minorHAnsi" w:cstheme="minorHAnsi"/>
          <w:b/>
          <w:bCs/>
        </w:rPr>
      </w:pPr>
      <w:r>
        <w:rPr>
          <w:rFonts w:asciiTheme="minorHAnsi" w:hAnsiTheme="minorHAnsi"/>
          <w:b/>
          <w:bCs/>
        </w:rPr>
        <w:t>Proposal in brief:</w:t>
      </w:r>
    </w:p>
    <w:p w14:paraId="033FE0DB" w14:textId="77777777" w:rsidR="008F5623" w:rsidRDefault="008F5623" w:rsidP="008F5623">
      <w:pPr>
        <w:pStyle w:val="ListParagraph"/>
        <w:numPr>
          <w:ilvl w:val="0"/>
          <w:numId w:val="10"/>
        </w:numPr>
        <w:spacing w:line="256" w:lineRule="auto"/>
        <w:jc w:val="both"/>
        <w:rPr>
          <w:rStyle w:val="normaltextrun"/>
          <w:rFonts w:eastAsia="Calibri"/>
          <w:noProof/>
          <w:color w:val="000000" w:themeColor="text1"/>
        </w:rPr>
      </w:pPr>
      <w:r>
        <w:rPr>
          <w:rStyle w:val="normaltextrun"/>
          <w:rFonts w:asciiTheme="minorHAnsi" w:eastAsia="Calibri" w:hAnsiTheme="minorHAnsi" w:cstheme="minorHAnsi"/>
          <w:noProof/>
          <w:color w:val="000000" w:themeColor="text1"/>
        </w:rPr>
        <w:lastRenderedPageBreak/>
        <w:t>The Great Britain is signopostig members to the public register providing list of approved active substaces to be included in plant protection products along with details on the specific conditions of the apporval.</w:t>
      </w:r>
    </w:p>
    <w:p w14:paraId="44A1E901" w14:textId="77777777" w:rsidR="008F5623" w:rsidRDefault="008F5623" w:rsidP="008F5623">
      <w:pPr>
        <w:pStyle w:val="ListParagraph"/>
        <w:numPr>
          <w:ilvl w:val="0"/>
          <w:numId w:val="10"/>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List of active susbtances are as follows:</w:t>
      </w:r>
    </w:p>
    <w:tbl>
      <w:tblPr>
        <w:tblW w:w="8850" w:type="dxa"/>
        <w:tblInd w:w="421" w:type="dxa"/>
        <w:tblLayout w:type="fixed"/>
        <w:tblLook w:val="04A0" w:firstRow="1" w:lastRow="0" w:firstColumn="1" w:lastColumn="0" w:noHBand="0" w:noVBand="1"/>
      </w:tblPr>
      <w:tblGrid>
        <w:gridCol w:w="2552"/>
        <w:gridCol w:w="1060"/>
        <w:gridCol w:w="1701"/>
        <w:gridCol w:w="3537"/>
      </w:tblGrid>
      <w:tr w:rsidR="008F5623" w14:paraId="323DA2A1"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1274B518" w14:textId="77777777" w:rsidR="008F5623" w:rsidRDefault="008F5623">
            <w:pPr>
              <w:spacing w:after="0"/>
              <w:rPr>
                <w:b/>
                <w:bCs/>
                <w:sz w:val="22"/>
                <w:szCs w:val="22"/>
              </w:rPr>
            </w:pPr>
            <w:r>
              <w:rPr>
                <w:rFonts w:asciiTheme="minorHAnsi" w:eastAsia="Calibri" w:hAnsiTheme="minorHAnsi" w:cstheme="minorHAnsi"/>
                <w:b/>
                <w:bCs/>
                <w:noProof/>
                <w:color w:val="000000" w:themeColor="text1"/>
                <w:sz w:val="22"/>
                <w:szCs w:val="22"/>
              </w:rPr>
              <w:t>Substance Name</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2540927" w14:textId="77777777" w:rsidR="008F5623" w:rsidRDefault="008F5623">
            <w:pPr>
              <w:spacing w:after="0"/>
              <w:rPr>
                <w:rFonts w:asciiTheme="minorHAnsi" w:eastAsia="Calibri" w:hAnsiTheme="minorHAnsi" w:cstheme="minorHAnsi"/>
                <w:b/>
                <w:bCs/>
                <w:noProof/>
                <w:color w:val="000000" w:themeColor="text1"/>
                <w:sz w:val="22"/>
                <w:szCs w:val="22"/>
              </w:rPr>
            </w:pPr>
            <w:r>
              <w:rPr>
                <w:rFonts w:asciiTheme="minorHAnsi" w:eastAsia="Calibri" w:hAnsiTheme="minorHAnsi" w:cstheme="minorHAnsi"/>
                <w:b/>
                <w:bCs/>
                <w:noProof/>
                <w:color w:val="000000" w:themeColor="text1"/>
                <w:sz w:val="22"/>
                <w:szCs w:val="22"/>
              </w:rPr>
              <w:t>Date</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CEFCFD3" w14:textId="77777777" w:rsidR="008F5623" w:rsidRDefault="008F5623">
            <w:pPr>
              <w:spacing w:after="0"/>
              <w:rPr>
                <w:rFonts w:asciiTheme="minorHAnsi" w:eastAsia="Calibri" w:hAnsiTheme="minorHAnsi" w:cstheme="minorHAnsi"/>
                <w:b/>
                <w:bCs/>
                <w:noProof/>
                <w:color w:val="000000" w:themeColor="text1"/>
                <w:sz w:val="22"/>
                <w:szCs w:val="22"/>
              </w:rPr>
            </w:pPr>
            <w:r>
              <w:rPr>
                <w:rFonts w:asciiTheme="minorHAnsi" w:eastAsia="Calibri" w:hAnsiTheme="minorHAnsi" w:cstheme="minorHAnsi"/>
                <w:b/>
                <w:bCs/>
                <w:noProof/>
                <w:color w:val="000000" w:themeColor="text1"/>
                <w:sz w:val="22"/>
                <w:szCs w:val="22"/>
              </w:rPr>
              <w:t>Reg. update ref.</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7047D09" w14:textId="77777777" w:rsidR="008F5623" w:rsidRDefault="008F5623">
            <w:pPr>
              <w:spacing w:after="0"/>
              <w:rPr>
                <w:rFonts w:asciiTheme="minorHAnsi" w:eastAsia="Calibri" w:hAnsiTheme="minorHAnsi" w:cstheme="minorHAnsi"/>
                <w:b/>
                <w:bCs/>
                <w:noProof/>
                <w:color w:val="000000" w:themeColor="text1"/>
                <w:sz w:val="22"/>
                <w:szCs w:val="22"/>
              </w:rPr>
            </w:pPr>
            <w:r>
              <w:rPr>
                <w:rFonts w:asciiTheme="minorHAnsi" w:eastAsia="Calibri" w:hAnsiTheme="minorHAnsi" w:cstheme="minorHAnsi"/>
                <w:b/>
                <w:bCs/>
                <w:noProof/>
                <w:color w:val="000000" w:themeColor="text1"/>
                <w:sz w:val="22"/>
                <w:szCs w:val="22"/>
              </w:rPr>
              <w:t>Changes Made</w:t>
            </w:r>
          </w:p>
        </w:tc>
      </w:tr>
      <w:tr w:rsidR="008F5623" w14:paraId="728A93FF"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194C499"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346C759"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Mar-22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D5A69CB"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2</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099421F"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"Notes" column added to Register</w:t>
            </w:r>
          </w:p>
        </w:tc>
      </w:tr>
      <w:tr w:rsidR="008F5623" w14:paraId="0CDD5928"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95C9DB0"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Chitosan Hydrochloride</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11A531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Mar-22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9F341C5"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2</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42F1249"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Correct CAS number added to Notes column</w:t>
            </w:r>
          </w:p>
        </w:tc>
      </w:tr>
      <w:tr w:rsidR="008F5623" w14:paraId="1C4F5831"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2B216D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Alpha-Cypermethrin (aka alphamethrin)</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5222E1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Mar-22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B4FCE60"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2</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FAD096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Advance notice of WTO notification added to Notes column</w:t>
            </w:r>
          </w:p>
        </w:tc>
      </w:tr>
      <w:tr w:rsidR="008F5623" w14:paraId="61F478F6"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AF70F1E"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Cinmethylin</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30BB808"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Jun-22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39FE558"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3</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82E4406"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w:t>
            </w:r>
          </w:p>
        </w:tc>
      </w:tr>
      <w:tr w:rsidR="008F5623" w14:paraId="4AE8B380"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AD16CF3"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Mefenpyr-diethyl</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F4DA295"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0631527"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42F700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 to register as safener</w:t>
            </w:r>
          </w:p>
        </w:tc>
      </w:tr>
      <w:tr w:rsidR="008F5623" w14:paraId="0118C508"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C3B06DF"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Cloquintocet-mexyl</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F837CE4"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25B1589"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B561964"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 to register as safener</w:t>
            </w:r>
          </w:p>
        </w:tc>
      </w:tr>
      <w:tr w:rsidR="008F5623" w14:paraId="1C40B6A7"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E4B841F"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Isoxadifen-ethyl</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218664B"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1D18FFBC"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3179F2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 to register as safener</w:t>
            </w:r>
          </w:p>
        </w:tc>
      </w:tr>
      <w:tr w:rsidR="008F5623" w14:paraId="18029D9F"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9ABF7FC"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Cyprosulfamide</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5557E26"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BD55E88"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398625E"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 to register as safener</w:t>
            </w:r>
          </w:p>
        </w:tc>
      </w:tr>
      <w:tr w:rsidR="008F5623" w14:paraId="14A9F9B8"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7659EB3"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Piperonyl butoxide</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0860CDF"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1A8AAAB"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EA82BEC"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 to register as synergist</w:t>
            </w:r>
          </w:p>
        </w:tc>
      </w:tr>
      <w:tr w:rsidR="008F5623" w14:paraId="06710217"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7DDBA6B"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Cinmethylin</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0458C03"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719339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CDC31D8"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Relevant impurities added</w:t>
            </w:r>
          </w:p>
        </w:tc>
      </w:tr>
      <w:tr w:rsidR="008F5623" w14:paraId="5568A62A" w14:textId="77777777" w:rsidTr="008F5623">
        <w:trPr>
          <w:trHeight w:val="134"/>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869DEEF"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Alpha-Cypermethrin (aka alphamethrin)</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09A419A"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8D3956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8184053"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Link to draft decision updated</w:t>
            </w:r>
          </w:p>
        </w:tc>
      </w:tr>
      <w:tr w:rsidR="008F5623" w14:paraId="59F43937"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ABB7665"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Ampelomyces quisqualis strain AQ10</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4B9D210"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17BC93B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387ACC16"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Low Risk Status added</w:t>
            </w:r>
          </w:p>
        </w:tc>
      </w:tr>
      <w:tr w:rsidR="008F5623" w14:paraId="52AB44F4" w14:textId="77777777" w:rsidTr="008F5623">
        <w:trPr>
          <w:trHeight w:val="300"/>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943C8E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ABE-IT 56</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87FECB1"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Jul-22</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EA7E572"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4</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A1A0128"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Added</w:t>
            </w:r>
          </w:p>
        </w:tc>
      </w:tr>
      <w:tr w:rsidR="008F5623" w14:paraId="605755DC" w14:textId="77777777" w:rsidTr="008F5623">
        <w:trPr>
          <w:trHeight w:val="62"/>
        </w:trPr>
        <w:tc>
          <w:tcPr>
            <w:tcW w:w="255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F81345D"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Indoxacarb</w:t>
            </w:r>
          </w:p>
        </w:tc>
        <w:tc>
          <w:tcPr>
            <w:tcW w:w="10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6AC28097"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22-Aug</w:t>
            </w:r>
          </w:p>
        </w:tc>
        <w:tc>
          <w:tcPr>
            <w:tcW w:w="170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42CC1286"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5</w:t>
            </w:r>
          </w:p>
        </w:tc>
        <w:tc>
          <w:tcPr>
            <w:tcW w:w="353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29EF6736" w14:textId="77777777" w:rsidR="008F5623" w:rsidRDefault="008F5623">
            <w:pPr>
              <w:spacing w:after="0"/>
              <w:rPr>
                <w:rFonts w:asciiTheme="minorHAnsi" w:eastAsia="Calibri" w:hAnsiTheme="minorHAnsi" w:cstheme="minorHAnsi"/>
                <w:noProof/>
                <w:color w:val="000000" w:themeColor="text1"/>
                <w:sz w:val="22"/>
                <w:szCs w:val="22"/>
              </w:rPr>
            </w:pPr>
            <w:r>
              <w:rPr>
                <w:rFonts w:asciiTheme="minorHAnsi" w:eastAsia="Calibri" w:hAnsiTheme="minorHAnsi" w:cstheme="minorHAnsi"/>
                <w:noProof/>
                <w:color w:val="000000" w:themeColor="text1"/>
                <w:sz w:val="22"/>
                <w:szCs w:val="22"/>
              </w:rPr>
              <w:t>Notification of withdrawal proposal added</w:t>
            </w:r>
          </w:p>
        </w:tc>
      </w:tr>
    </w:tbl>
    <w:p w14:paraId="1185D18F" w14:textId="77777777" w:rsidR="008F5623" w:rsidRDefault="008F5623" w:rsidP="008F5623">
      <w:pPr>
        <w:pStyle w:val="ListParagraph"/>
        <w:jc w:val="both"/>
        <w:rPr>
          <w:rStyle w:val="normaltextrun"/>
          <w:rFonts w:asciiTheme="minorHAnsi" w:eastAsia="Calibri" w:hAnsiTheme="minorHAnsi" w:cstheme="minorHAnsi"/>
          <w:noProof/>
          <w:color w:val="000000" w:themeColor="text1"/>
        </w:rPr>
      </w:pPr>
    </w:p>
    <w:p w14:paraId="55C51F5C" w14:textId="77777777" w:rsidR="008F5623" w:rsidRDefault="008F5623" w:rsidP="008F5623">
      <w:pPr>
        <w:jc w:val="both"/>
        <w:rPr>
          <w:rFonts w:ascii="Calibri" w:hAnsi="Calibri" w:cs="Calibri"/>
          <w:b/>
          <w:bCs/>
        </w:rPr>
      </w:pPr>
      <w:r>
        <w:rPr>
          <w:rFonts w:ascii="Calibri" w:eastAsia="Calibri" w:hAnsi="Calibri" w:cs="Calibri"/>
          <w:b/>
          <w:bCs/>
          <w:noProof/>
          <w:color w:val="000000" w:themeColor="text1"/>
        </w:rPr>
        <w:t xml:space="preserve">Analysis </w:t>
      </w:r>
    </w:p>
    <w:p w14:paraId="0650E00C" w14:textId="77777777" w:rsidR="008F5623" w:rsidRDefault="008F5623" w:rsidP="008F5623">
      <w:pPr>
        <w:pStyle w:val="ListParagraph"/>
        <w:numPr>
          <w:ilvl w:val="0"/>
          <w:numId w:val="9"/>
        </w:numPr>
        <w:spacing w:line="256" w:lineRule="auto"/>
        <w:ind w:left="709" w:hanging="425"/>
        <w:jc w:val="both"/>
        <w:rPr>
          <w:rStyle w:val="normaltextrun"/>
          <w:rFonts w:asciiTheme="minorHAnsi" w:hAnsiTheme="minorHAnsi" w:cstheme="minorHAnsi"/>
        </w:rPr>
      </w:pPr>
      <w:r>
        <w:rPr>
          <w:rStyle w:val="normaltextrun"/>
          <w:rFonts w:asciiTheme="minorHAnsi" w:eastAsia="Calibri" w:hAnsiTheme="minorHAnsi" w:cstheme="minorHAnsi"/>
          <w:noProof/>
          <w:color w:val="000000" w:themeColor="text1"/>
        </w:rPr>
        <w:t>The residues of the plant protection products, consequent on application consistent with good plant protection practice and having regard to realistic conditions of use, shall meet the following requirements:</w:t>
      </w:r>
    </w:p>
    <w:p w14:paraId="67AFD4BE" w14:textId="77777777" w:rsidR="008F5623" w:rsidRDefault="008F5623" w:rsidP="008F5623">
      <w:pPr>
        <w:pStyle w:val="ListParagraph"/>
        <w:numPr>
          <w:ilvl w:val="1"/>
          <w:numId w:val="10"/>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they shall not have any harmful effects on human health, including that of vulnerable groups, or animal health, taking into account known cumulative and synergistic effects where the scientific methods accepted by the Authority to assess such effects are available, or on groundwater;</w:t>
      </w:r>
    </w:p>
    <w:p w14:paraId="5F81798D" w14:textId="77777777" w:rsidR="008F5623" w:rsidRDefault="008F5623" w:rsidP="008F5623">
      <w:pPr>
        <w:pStyle w:val="ListParagraph"/>
        <w:numPr>
          <w:ilvl w:val="1"/>
          <w:numId w:val="10"/>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they shall not have any unacceptable effect on the environment.</w:t>
      </w:r>
    </w:p>
    <w:p w14:paraId="05211215" w14:textId="77777777" w:rsidR="008F5623" w:rsidRDefault="008F5623" w:rsidP="008F5623">
      <w:pPr>
        <w:pStyle w:val="ListParagraph"/>
        <w:numPr>
          <w:ilvl w:val="0"/>
          <w:numId w:val="9"/>
        </w:numPr>
        <w:spacing w:line="256" w:lineRule="auto"/>
        <w:ind w:left="709" w:hanging="425"/>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First Appproval shall be for a period of not exceeding 10 years.</w:t>
      </w:r>
    </w:p>
    <w:p w14:paraId="60BF6CC5" w14:textId="77777777" w:rsidR="008F5623" w:rsidRDefault="008F5623" w:rsidP="008F5623">
      <w:pPr>
        <w:jc w:val="both"/>
        <w:rPr>
          <w:rFonts w:ascii="Calibri" w:hAnsi="Calibri" w:cs="Calibri"/>
        </w:rPr>
      </w:pPr>
      <w:r>
        <w:rPr>
          <w:rFonts w:ascii="Calibri" w:eastAsia="Calibri" w:hAnsi="Calibri" w:cs="Calibri"/>
          <w:b/>
          <w:bCs/>
          <w:noProof/>
          <w:color w:val="000000" w:themeColor="text1"/>
        </w:rPr>
        <w:t>Action Points</w:t>
      </w:r>
    </w:p>
    <w:p w14:paraId="2ABCA3CD"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Style w:val="normaltextrun"/>
          <w:rFonts w:asciiTheme="minorHAnsi" w:hAnsiTheme="minorHAnsi" w:cstheme="minorHAnsi"/>
          <w:b/>
          <w:bCs/>
        </w:rPr>
        <w:t>Sarvada:</w:t>
      </w:r>
      <w:r>
        <w:rPr>
          <w:rStyle w:val="normaltextrun"/>
          <w:rFonts w:asciiTheme="minorHAnsi" w:hAnsiTheme="minorHAnsi" w:cstheme="minorHAnsi"/>
        </w:rPr>
        <w:t xml:space="preserve"> </w:t>
      </w:r>
      <w:r>
        <w:rPr>
          <w:rFonts w:asciiTheme="minorHAnsi" w:eastAsia="Calibri" w:hAnsiTheme="minorHAnsi" w:cstheme="minorHAnsi"/>
          <w:noProof/>
          <w:color w:val="000000" w:themeColor="text1"/>
        </w:rPr>
        <w:t>Sarvada is disseminating the information to the stakeholders in its list. The email/s are copied to EIC and  DOC.</w:t>
      </w:r>
    </w:p>
    <w:p w14:paraId="796F7A97" w14:textId="77777777" w:rsidR="008F5623" w:rsidRDefault="008F5623" w:rsidP="008F5623">
      <w:pPr>
        <w:pStyle w:val="Header"/>
        <w:numPr>
          <w:ilvl w:val="0"/>
          <w:numId w:val="2"/>
        </w:numPr>
        <w:ind w:left="426" w:hanging="426"/>
        <w:rPr>
          <w:rFonts w:asciiTheme="minorHAnsi" w:eastAsiaTheme="minorEastAsia" w:hAnsiTheme="minorHAnsi"/>
          <w:b/>
          <w:bCs/>
          <w:sz w:val="22"/>
          <w:szCs w:val="22"/>
        </w:rPr>
      </w:pPr>
      <w:r>
        <w:rPr>
          <w:rFonts w:asciiTheme="minorHAnsi" w:eastAsiaTheme="minorEastAsia" w:hAnsiTheme="minorHAnsi"/>
          <w:b/>
          <w:bCs/>
        </w:rPr>
        <w:t>Cosmetics- G/TBT/N/CHN/1699 dated 14-September-22</w:t>
      </w:r>
    </w:p>
    <w:p w14:paraId="44BEDA42" w14:textId="77777777" w:rsidR="008F5623" w:rsidRDefault="008F5623" w:rsidP="008F5623">
      <w:pPr>
        <w:pStyle w:val="Header"/>
        <w:rPr>
          <w:b/>
          <w:bCs/>
          <w:sz w:val="22"/>
          <w:szCs w:val="22"/>
          <w:u w:val="single"/>
        </w:rPr>
      </w:pPr>
    </w:p>
    <w:tbl>
      <w:tblPr>
        <w:tblStyle w:val="TableGrid"/>
        <w:tblW w:w="8025" w:type="dxa"/>
        <w:tblInd w:w="1129" w:type="dxa"/>
        <w:tblLayout w:type="fixed"/>
        <w:tblLook w:val="04A0" w:firstRow="1" w:lastRow="0" w:firstColumn="1" w:lastColumn="0" w:noHBand="0" w:noVBand="1"/>
      </w:tblPr>
      <w:tblGrid>
        <w:gridCol w:w="3259"/>
        <w:gridCol w:w="4766"/>
      </w:tblGrid>
      <w:tr w:rsidR="008F5623" w14:paraId="217CFFC8"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8C7E2ED"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Notifying Member</w:t>
            </w:r>
          </w:p>
        </w:tc>
        <w:tc>
          <w:tcPr>
            <w:tcW w:w="4768" w:type="dxa"/>
            <w:tcBorders>
              <w:top w:val="single" w:sz="4" w:space="0" w:color="auto"/>
              <w:left w:val="single" w:sz="4" w:space="0" w:color="auto"/>
              <w:bottom w:val="single" w:sz="4" w:space="0" w:color="auto"/>
              <w:right w:val="single" w:sz="4" w:space="0" w:color="auto"/>
            </w:tcBorders>
            <w:hideMark/>
          </w:tcPr>
          <w:p w14:paraId="57598CD7" w14:textId="77777777" w:rsidR="008F5623" w:rsidRDefault="008F5623">
            <w:pPr>
              <w:rPr>
                <w:rFonts w:ascii="Calibri" w:hAnsi="Calibri" w:cs="Calibri"/>
                <w:sz w:val="22"/>
                <w:szCs w:val="22"/>
                <w:lang w:val="en-IN"/>
              </w:rPr>
            </w:pPr>
            <w:r>
              <w:rPr>
                <w:rFonts w:ascii="Calibri" w:hAnsi="Calibri" w:cs="Calibri"/>
                <w:sz w:val="22"/>
                <w:szCs w:val="22"/>
              </w:rPr>
              <w:t>China</w:t>
            </w:r>
          </w:p>
        </w:tc>
      </w:tr>
      <w:tr w:rsidR="008F5623" w14:paraId="1EEB8196"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536D4FCE"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Type of Notification</w:t>
            </w:r>
          </w:p>
        </w:tc>
        <w:tc>
          <w:tcPr>
            <w:tcW w:w="4768" w:type="dxa"/>
            <w:tcBorders>
              <w:top w:val="single" w:sz="4" w:space="0" w:color="auto"/>
              <w:left w:val="single" w:sz="4" w:space="0" w:color="auto"/>
              <w:bottom w:val="single" w:sz="4" w:space="0" w:color="auto"/>
              <w:right w:val="single" w:sz="4" w:space="0" w:color="auto"/>
            </w:tcBorders>
            <w:hideMark/>
          </w:tcPr>
          <w:p w14:paraId="239B7BDD" w14:textId="77777777" w:rsidR="008F5623" w:rsidRDefault="008F5623">
            <w:pPr>
              <w:rPr>
                <w:rFonts w:asciiTheme="minorHAnsi" w:hAnsiTheme="minorHAnsi"/>
                <w:sz w:val="22"/>
                <w:szCs w:val="22"/>
                <w:lang w:val="en-IN"/>
              </w:rPr>
            </w:pPr>
            <w:r>
              <w:rPr>
                <w:rFonts w:asciiTheme="minorHAnsi" w:hAnsiTheme="minorHAnsi"/>
                <w:sz w:val="22"/>
                <w:szCs w:val="22"/>
                <w:lang w:val="en-IN"/>
              </w:rPr>
              <w:t>Regular</w:t>
            </w:r>
          </w:p>
        </w:tc>
      </w:tr>
      <w:tr w:rsidR="008F5623" w14:paraId="565F89A3"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4BD72917"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lastRenderedPageBreak/>
              <w:t>Economic relevance</w:t>
            </w:r>
          </w:p>
        </w:tc>
        <w:tc>
          <w:tcPr>
            <w:tcW w:w="4768" w:type="dxa"/>
            <w:tcBorders>
              <w:top w:val="single" w:sz="4" w:space="0" w:color="auto"/>
              <w:left w:val="single" w:sz="4" w:space="0" w:color="auto"/>
              <w:bottom w:val="single" w:sz="4" w:space="0" w:color="auto"/>
              <w:right w:val="single" w:sz="4" w:space="0" w:color="auto"/>
            </w:tcBorders>
            <w:hideMark/>
          </w:tcPr>
          <w:p w14:paraId="185029C8" w14:textId="77777777" w:rsidR="008F5623" w:rsidRDefault="008F5623">
            <w:r>
              <w:rPr>
                <w:rFonts w:asciiTheme="minorHAnsi" w:hAnsiTheme="minorHAnsi"/>
                <w:sz w:val="22"/>
                <w:szCs w:val="22"/>
                <w:lang w:val="en-IN"/>
              </w:rPr>
              <w:t>Very High</w:t>
            </w:r>
          </w:p>
        </w:tc>
      </w:tr>
      <w:tr w:rsidR="008F5623" w14:paraId="1CA44CFD"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2A3023F5"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Technical Relevance</w:t>
            </w:r>
          </w:p>
        </w:tc>
        <w:tc>
          <w:tcPr>
            <w:tcW w:w="4768" w:type="dxa"/>
            <w:tcBorders>
              <w:top w:val="single" w:sz="4" w:space="0" w:color="auto"/>
              <w:left w:val="single" w:sz="4" w:space="0" w:color="auto"/>
              <w:bottom w:val="single" w:sz="4" w:space="0" w:color="auto"/>
              <w:right w:val="single" w:sz="4" w:space="0" w:color="auto"/>
            </w:tcBorders>
            <w:hideMark/>
          </w:tcPr>
          <w:p w14:paraId="13E03D81" w14:textId="77777777" w:rsidR="008F5623" w:rsidRDefault="008F5623">
            <w:pPr>
              <w:rPr>
                <w:rFonts w:asciiTheme="minorHAnsi" w:hAnsiTheme="minorHAnsi"/>
                <w:sz w:val="22"/>
                <w:szCs w:val="22"/>
                <w:lang w:val="en-IN"/>
              </w:rPr>
            </w:pPr>
            <w:r>
              <w:rPr>
                <w:rFonts w:asciiTheme="minorHAnsi" w:hAnsiTheme="minorHAnsi"/>
                <w:sz w:val="22"/>
                <w:szCs w:val="22"/>
                <w:lang w:val="en-IN"/>
              </w:rPr>
              <w:t>Technical-New</w:t>
            </w:r>
          </w:p>
        </w:tc>
      </w:tr>
      <w:tr w:rsidR="008F5623" w14:paraId="2BA2C51F"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62A588E"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Last Date to offer comments</w:t>
            </w:r>
          </w:p>
        </w:tc>
        <w:tc>
          <w:tcPr>
            <w:tcW w:w="4768" w:type="dxa"/>
            <w:tcBorders>
              <w:top w:val="single" w:sz="4" w:space="0" w:color="auto"/>
              <w:left w:val="single" w:sz="4" w:space="0" w:color="auto"/>
              <w:bottom w:val="single" w:sz="4" w:space="0" w:color="auto"/>
              <w:right w:val="single" w:sz="4" w:space="0" w:color="auto"/>
            </w:tcBorders>
            <w:hideMark/>
          </w:tcPr>
          <w:p w14:paraId="019426D7" w14:textId="77777777" w:rsidR="008F5623" w:rsidRDefault="008F5623">
            <w:pPr>
              <w:rPr>
                <w:rFonts w:asciiTheme="minorHAnsi" w:hAnsiTheme="minorHAnsi"/>
                <w:sz w:val="22"/>
                <w:szCs w:val="22"/>
                <w:lang w:val="en-IN"/>
              </w:rPr>
            </w:pPr>
            <w:r>
              <w:rPr>
                <w:rFonts w:asciiTheme="minorHAnsi" w:hAnsiTheme="minorHAnsi"/>
                <w:sz w:val="22"/>
                <w:szCs w:val="22"/>
                <w:lang w:val="en-IN"/>
              </w:rPr>
              <w:t>13-November-2022</w:t>
            </w:r>
          </w:p>
        </w:tc>
      </w:tr>
      <w:tr w:rsidR="008F5623" w14:paraId="40C7BEE3"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1E7106E3"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Relevant Organization</w:t>
            </w:r>
          </w:p>
        </w:tc>
        <w:tc>
          <w:tcPr>
            <w:tcW w:w="4768" w:type="dxa"/>
            <w:tcBorders>
              <w:top w:val="single" w:sz="4" w:space="0" w:color="auto"/>
              <w:left w:val="single" w:sz="4" w:space="0" w:color="auto"/>
              <w:bottom w:val="single" w:sz="4" w:space="0" w:color="auto"/>
              <w:right w:val="single" w:sz="4" w:space="0" w:color="auto"/>
            </w:tcBorders>
            <w:hideMark/>
          </w:tcPr>
          <w:p w14:paraId="71220286" w14:textId="77777777" w:rsidR="008F5623" w:rsidRDefault="008F5623">
            <w:pPr>
              <w:rPr>
                <w:rFonts w:asciiTheme="minorHAnsi" w:hAnsiTheme="minorHAnsi"/>
                <w:noProof/>
                <w:sz w:val="22"/>
                <w:szCs w:val="22"/>
                <w:lang w:val="en-IN"/>
              </w:rPr>
            </w:pPr>
            <w:r>
              <w:rPr>
                <w:rFonts w:asciiTheme="minorHAnsi" w:hAnsiTheme="minorHAnsi"/>
                <w:noProof/>
                <w:sz w:val="22"/>
                <w:szCs w:val="22"/>
                <w:lang w:val="en-IN"/>
              </w:rPr>
              <w:t>Chemexcil</w:t>
            </w:r>
          </w:p>
        </w:tc>
      </w:tr>
      <w:tr w:rsidR="008F5623" w14:paraId="06F927AC"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49F2D16C"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Folder Link</w:t>
            </w:r>
          </w:p>
        </w:tc>
        <w:tc>
          <w:tcPr>
            <w:tcW w:w="4768" w:type="dxa"/>
            <w:tcBorders>
              <w:top w:val="single" w:sz="4" w:space="0" w:color="auto"/>
              <w:left w:val="single" w:sz="4" w:space="0" w:color="auto"/>
              <w:bottom w:val="single" w:sz="4" w:space="0" w:color="auto"/>
              <w:right w:val="single" w:sz="4" w:space="0" w:color="auto"/>
            </w:tcBorders>
            <w:hideMark/>
          </w:tcPr>
          <w:p w14:paraId="0358F69A" w14:textId="77777777" w:rsidR="008F5623" w:rsidRDefault="00BD1022">
            <w:pPr>
              <w:rPr>
                <w:rFonts w:asciiTheme="minorHAnsi" w:hAnsiTheme="minorHAnsi"/>
                <w:color w:val="0563C1" w:themeColor="hyperlink"/>
                <w:sz w:val="22"/>
                <w:szCs w:val="22"/>
                <w:u w:val="single"/>
                <w:lang w:val="en-IN"/>
              </w:rPr>
            </w:pPr>
            <w:hyperlink r:id="rId12" w:history="1">
              <w:r w:rsidR="008F5623">
                <w:rPr>
                  <w:rStyle w:val="Hyperlink"/>
                  <w:rFonts w:asciiTheme="minorHAnsi" w:hAnsiTheme="minorHAnsi"/>
                  <w:sz w:val="22"/>
                  <w:szCs w:val="22"/>
                  <w:lang w:val="en-IN"/>
                </w:rPr>
                <w:t>Link</w:t>
              </w:r>
            </w:hyperlink>
          </w:p>
        </w:tc>
      </w:tr>
    </w:tbl>
    <w:p w14:paraId="1F73AE07" w14:textId="77777777" w:rsidR="008F5623" w:rsidRDefault="008F5623" w:rsidP="008F5623">
      <w:pPr>
        <w:rPr>
          <w:rFonts w:ascii="Calibri" w:eastAsia="Calibri" w:hAnsi="Calibri" w:cs="Calibri"/>
          <w:b/>
          <w:bCs/>
          <w:noProof/>
          <w:sz w:val="22"/>
          <w:szCs w:val="22"/>
          <w:lang w:val="en-IN"/>
        </w:rPr>
      </w:pPr>
    </w:p>
    <w:p w14:paraId="33E81364" w14:textId="77777777" w:rsidR="008F5623" w:rsidRDefault="008F5623" w:rsidP="008F5623">
      <w:pPr>
        <w:rPr>
          <w:rFonts w:asciiTheme="minorHAnsi" w:hAnsiTheme="minorHAnsi" w:cstheme="minorHAnsi"/>
          <w:b/>
          <w:bCs/>
        </w:rPr>
      </w:pPr>
      <w:r>
        <w:rPr>
          <w:rFonts w:asciiTheme="minorHAnsi" w:hAnsiTheme="minorHAnsi"/>
          <w:b/>
          <w:bCs/>
        </w:rPr>
        <w:t>Proposal in brief:</w:t>
      </w:r>
    </w:p>
    <w:p w14:paraId="693CBCCA" w14:textId="77777777" w:rsidR="008F5623" w:rsidRDefault="008F5623" w:rsidP="008F5623">
      <w:pPr>
        <w:pStyle w:val="ListParagraph"/>
        <w:numPr>
          <w:ilvl w:val="0"/>
          <w:numId w:val="11"/>
        </w:numPr>
        <w:spacing w:line="256" w:lineRule="auto"/>
        <w:jc w:val="both"/>
        <w:rPr>
          <w:rStyle w:val="normaltextrun"/>
          <w:rFonts w:eastAsia="Calibri"/>
          <w:noProof/>
          <w:color w:val="000000" w:themeColor="text1"/>
        </w:rPr>
      </w:pPr>
      <w:r>
        <w:rPr>
          <w:rStyle w:val="normaltextrun"/>
          <w:rFonts w:asciiTheme="minorHAnsi" w:eastAsia="Calibri" w:hAnsiTheme="minorHAnsi" w:cstheme="minorHAnsi"/>
          <w:noProof/>
          <w:color w:val="000000" w:themeColor="text1"/>
        </w:rPr>
        <w:t>China issued a draft on “provisions for the supervision of cosmetics online distribution” to standardise the online cosmetics distribution.</w:t>
      </w:r>
    </w:p>
    <w:p w14:paraId="5A238CF0" w14:textId="77777777" w:rsidR="008F5623" w:rsidRDefault="008F5623" w:rsidP="008F5623">
      <w:pPr>
        <w:pStyle w:val="ListParagraph"/>
        <w:numPr>
          <w:ilvl w:val="0"/>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 said regulation shall apply to the online business cosmetics operators withing the territory of the China, Provision of e-commerce platform services and their supervision and management.</w:t>
      </w:r>
    </w:p>
    <w:p w14:paraId="20E2C12F" w14:textId="77777777" w:rsidR="008F5623" w:rsidRDefault="008F5623" w:rsidP="008F5623">
      <w:pPr>
        <w:pStyle w:val="ListParagraph"/>
        <w:numPr>
          <w:ilvl w:val="0"/>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 state drug administration is responsible for organising and guide the national cosmetic network operation and supervision &amp; management of cosmetics e-commerce platform services management work.</w:t>
      </w:r>
    </w:p>
    <w:p w14:paraId="3619F46D" w14:textId="77777777" w:rsidR="008F5623" w:rsidRDefault="008F5623" w:rsidP="008F5623">
      <w:pPr>
        <w:pStyle w:val="ListParagraph"/>
        <w:numPr>
          <w:ilvl w:val="0"/>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 said regulation requires e-commerce platform operators to set up cosmetic quality and safety management institution or assign fulll time/part time personnel who is reponsible for organising the operations on the platform. Conduct daily checks and behaviour.</w:t>
      </w:r>
    </w:p>
    <w:p w14:paraId="1CC2D6F6" w14:textId="77777777" w:rsidR="008F5623" w:rsidRDefault="008F5623" w:rsidP="008F5623">
      <w:pPr>
        <w:pStyle w:val="ListParagraph"/>
        <w:numPr>
          <w:ilvl w:val="0"/>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Every cosmetic operator is required to submit real information such as identity, address and contact information, conduct verification, registration maintain and update at least every  months. And shall keep them for atleast 3 years.</w:t>
      </w:r>
    </w:p>
    <w:p w14:paraId="79BD5B47" w14:textId="77777777" w:rsidR="008F5623" w:rsidRDefault="008F5623" w:rsidP="008F5623">
      <w:pPr>
        <w:pStyle w:val="ListParagraph"/>
        <w:numPr>
          <w:ilvl w:val="0"/>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Daily inspection shall be conducted and log shall be maintained and kept for not less than 2 years to check the following</w:t>
      </w:r>
    </w:p>
    <w:p w14:paraId="7063B0AB" w14:textId="77777777" w:rsidR="008F5623" w:rsidRDefault="008F5623" w:rsidP="008F5623">
      <w:pPr>
        <w:pStyle w:val="ListParagraph"/>
        <w:numPr>
          <w:ilvl w:val="1"/>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the cosmetic operators are not unregistered or using other people’s registarion certificate.</w:t>
      </w:r>
    </w:p>
    <w:p w14:paraId="3B7D9651" w14:textId="77777777" w:rsidR="008F5623" w:rsidRDefault="008F5623" w:rsidP="008F5623">
      <w:pPr>
        <w:pStyle w:val="ListParagraph"/>
        <w:numPr>
          <w:ilvl w:val="1"/>
          <w:numId w:val="11"/>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 xml:space="preserve"> Whether the cosmetic labels are consistent with the corresponding product information and not in prohibition of law, implying false medical effects, voilating social order and good customs.</w:t>
      </w:r>
    </w:p>
    <w:p w14:paraId="5BFC878D" w14:textId="77777777" w:rsidR="008F5623" w:rsidRDefault="008F5623" w:rsidP="008F5623">
      <w:pPr>
        <w:jc w:val="both"/>
        <w:rPr>
          <w:rFonts w:ascii="Calibri" w:hAnsi="Calibri" w:cs="Calibri"/>
          <w:b/>
          <w:bCs/>
        </w:rPr>
      </w:pPr>
      <w:r>
        <w:rPr>
          <w:rFonts w:ascii="Calibri" w:eastAsia="Calibri" w:hAnsi="Calibri" w:cs="Calibri"/>
          <w:b/>
          <w:bCs/>
          <w:noProof/>
          <w:color w:val="000000" w:themeColor="text1"/>
        </w:rPr>
        <w:t xml:space="preserve">Analysis </w:t>
      </w:r>
    </w:p>
    <w:p w14:paraId="01E91C2B"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rPr>
        <w:t>The said measures do not apply on the cross-border E-commerce cosmetics business operators, as the relevant regulations of the state on the supervision of cross-border e-commerce retail imports shall be followed.</w:t>
      </w:r>
    </w:p>
    <w:p w14:paraId="66EA5F55"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rPr>
        <w:t>The said regulations will not have any substantive effect on the Indian Exporters as the same is meant to be applied within the territories of China.</w:t>
      </w:r>
    </w:p>
    <w:p w14:paraId="4858252F" w14:textId="77777777" w:rsidR="008F5623"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t>Action Points</w:t>
      </w:r>
    </w:p>
    <w:p w14:paraId="78975CBB"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Style w:val="normaltextrun"/>
          <w:rFonts w:asciiTheme="minorHAnsi" w:hAnsiTheme="minorHAnsi" w:cstheme="minorHAnsi"/>
          <w:b/>
          <w:bCs/>
        </w:rPr>
        <w:t>Sarvada:</w:t>
      </w:r>
      <w:r>
        <w:rPr>
          <w:rStyle w:val="normaltextrun"/>
          <w:rFonts w:asciiTheme="minorHAnsi" w:hAnsiTheme="minorHAnsi" w:cstheme="minorHAnsi"/>
        </w:rPr>
        <w:t xml:space="preserve"> </w:t>
      </w:r>
      <w:r>
        <w:rPr>
          <w:rFonts w:asciiTheme="minorHAnsi" w:eastAsia="Calibri" w:hAnsiTheme="minorHAnsi" w:cstheme="minorHAnsi"/>
          <w:noProof/>
          <w:color w:val="000000" w:themeColor="text1"/>
        </w:rPr>
        <w:t>Sarvada is disseminating the information to the stakeholders in its list. The email/s are copied to EIC and  DOC.</w:t>
      </w:r>
    </w:p>
    <w:p w14:paraId="692EDDBD" w14:textId="77777777" w:rsidR="008F5623" w:rsidRDefault="008F5623" w:rsidP="008F5623">
      <w:pPr>
        <w:pStyle w:val="Header"/>
        <w:numPr>
          <w:ilvl w:val="0"/>
          <w:numId w:val="2"/>
        </w:numPr>
        <w:ind w:left="426" w:hanging="426"/>
        <w:rPr>
          <w:rFonts w:asciiTheme="minorHAnsi" w:eastAsiaTheme="minorEastAsia" w:hAnsiTheme="minorHAnsi"/>
          <w:b/>
          <w:bCs/>
          <w:sz w:val="22"/>
          <w:szCs w:val="22"/>
        </w:rPr>
      </w:pPr>
      <w:r>
        <w:rPr>
          <w:rFonts w:asciiTheme="minorHAnsi" w:eastAsiaTheme="minorEastAsia" w:hAnsiTheme="minorHAnsi"/>
          <w:b/>
          <w:bCs/>
        </w:rPr>
        <w:t>Cosmetics- G/TBT/N/EU/924 dated 15-September-22</w:t>
      </w:r>
    </w:p>
    <w:p w14:paraId="45FD7F04" w14:textId="77777777" w:rsidR="008F5623" w:rsidRDefault="008F5623" w:rsidP="008F5623">
      <w:pPr>
        <w:pStyle w:val="Header"/>
        <w:rPr>
          <w:b/>
          <w:bCs/>
          <w:sz w:val="22"/>
          <w:szCs w:val="22"/>
          <w:u w:val="single"/>
        </w:rPr>
      </w:pPr>
    </w:p>
    <w:tbl>
      <w:tblPr>
        <w:tblStyle w:val="TableGrid"/>
        <w:tblW w:w="8025" w:type="dxa"/>
        <w:tblInd w:w="1129" w:type="dxa"/>
        <w:tblLayout w:type="fixed"/>
        <w:tblLook w:val="04A0" w:firstRow="1" w:lastRow="0" w:firstColumn="1" w:lastColumn="0" w:noHBand="0" w:noVBand="1"/>
      </w:tblPr>
      <w:tblGrid>
        <w:gridCol w:w="3259"/>
        <w:gridCol w:w="4766"/>
      </w:tblGrid>
      <w:tr w:rsidR="008F5623" w14:paraId="334850DA"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28FE90C0"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Notifying Member</w:t>
            </w:r>
          </w:p>
        </w:tc>
        <w:tc>
          <w:tcPr>
            <w:tcW w:w="4768" w:type="dxa"/>
            <w:tcBorders>
              <w:top w:val="single" w:sz="4" w:space="0" w:color="auto"/>
              <w:left w:val="single" w:sz="4" w:space="0" w:color="auto"/>
              <w:bottom w:val="single" w:sz="4" w:space="0" w:color="auto"/>
              <w:right w:val="single" w:sz="4" w:space="0" w:color="auto"/>
            </w:tcBorders>
            <w:hideMark/>
          </w:tcPr>
          <w:p w14:paraId="4903D67D" w14:textId="77777777" w:rsidR="008F5623" w:rsidRDefault="008F5623">
            <w:pPr>
              <w:rPr>
                <w:rFonts w:ascii="Calibri" w:hAnsi="Calibri" w:cs="Calibri"/>
                <w:sz w:val="22"/>
                <w:szCs w:val="22"/>
                <w:lang w:val="en-IN"/>
              </w:rPr>
            </w:pPr>
            <w:r>
              <w:rPr>
                <w:rFonts w:ascii="Calibri" w:hAnsi="Calibri" w:cs="Calibri"/>
                <w:sz w:val="22"/>
                <w:szCs w:val="22"/>
              </w:rPr>
              <w:t>EU</w:t>
            </w:r>
          </w:p>
        </w:tc>
      </w:tr>
      <w:tr w:rsidR="008F5623" w14:paraId="0BD6D571"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7852940F"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Type of Notification</w:t>
            </w:r>
          </w:p>
        </w:tc>
        <w:tc>
          <w:tcPr>
            <w:tcW w:w="4768" w:type="dxa"/>
            <w:tcBorders>
              <w:top w:val="single" w:sz="4" w:space="0" w:color="auto"/>
              <w:left w:val="single" w:sz="4" w:space="0" w:color="auto"/>
              <w:bottom w:val="single" w:sz="4" w:space="0" w:color="auto"/>
              <w:right w:val="single" w:sz="4" w:space="0" w:color="auto"/>
            </w:tcBorders>
            <w:hideMark/>
          </w:tcPr>
          <w:p w14:paraId="1306EDA0" w14:textId="77777777" w:rsidR="008F5623" w:rsidRDefault="008F5623">
            <w:pPr>
              <w:rPr>
                <w:rFonts w:asciiTheme="minorHAnsi" w:hAnsiTheme="minorHAnsi"/>
                <w:sz w:val="22"/>
                <w:szCs w:val="22"/>
                <w:lang w:val="en-IN"/>
              </w:rPr>
            </w:pPr>
            <w:r>
              <w:rPr>
                <w:rFonts w:asciiTheme="minorHAnsi" w:hAnsiTheme="minorHAnsi"/>
                <w:sz w:val="22"/>
                <w:szCs w:val="22"/>
                <w:lang w:val="en-IN"/>
              </w:rPr>
              <w:t>Regular</w:t>
            </w:r>
          </w:p>
        </w:tc>
      </w:tr>
      <w:tr w:rsidR="008F5623" w14:paraId="527B74C1"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4BC6FA03"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Economic relevance</w:t>
            </w:r>
          </w:p>
        </w:tc>
        <w:tc>
          <w:tcPr>
            <w:tcW w:w="4768" w:type="dxa"/>
            <w:tcBorders>
              <w:top w:val="single" w:sz="4" w:space="0" w:color="auto"/>
              <w:left w:val="single" w:sz="4" w:space="0" w:color="auto"/>
              <w:bottom w:val="single" w:sz="4" w:space="0" w:color="auto"/>
              <w:right w:val="single" w:sz="4" w:space="0" w:color="auto"/>
            </w:tcBorders>
            <w:hideMark/>
          </w:tcPr>
          <w:p w14:paraId="2B721424" w14:textId="77777777" w:rsidR="008F5623" w:rsidRDefault="008F5623">
            <w:r>
              <w:rPr>
                <w:rFonts w:asciiTheme="minorHAnsi" w:hAnsiTheme="minorHAnsi"/>
                <w:sz w:val="22"/>
                <w:szCs w:val="22"/>
                <w:lang w:val="en-IN"/>
              </w:rPr>
              <w:t>Very High</w:t>
            </w:r>
          </w:p>
        </w:tc>
      </w:tr>
      <w:tr w:rsidR="008F5623" w14:paraId="6D382BDD"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53AFB7C"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Technical Relevance</w:t>
            </w:r>
          </w:p>
        </w:tc>
        <w:tc>
          <w:tcPr>
            <w:tcW w:w="4768" w:type="dxa"/>
            <w:tcBorders>
              <w:top w:val="single" w:sz="4" w:space="0" w:color="auto"/>
              <w:left w:val="single" w:sz="4" w:space="0" w:color="auto"/>
              <w:bottom w:val="single" w:sz="4" w:space="0" w:color="auto"/>
              <w:right w:val="single" w:sz="4" w:space="0" w:color="auto"/>
            </w:tcBorders>
            <w:hideMark/>
          </w:tcPr>
          <w:p w14:paraId="22CEA90D" w14:textId="77777777" w:rsidR="008F5623" w:rsidRDefault="008F5623">
            <w:pPr>
              <w:rPr>
                <w:rFonts w:asciiTheme="minorHAnsi" w:hAnsiTheme="minorHAnsi"/>
                <w:sz w:val="22"/>
                <w:szCs w:val="22"/>
                <w:lang w:val="en-IN"/>
              </w:rPr>
            </w:pPr>
            <w:r>
              <w:rPr>
                <w:rFonts w:asciiTheme="minorHAnsi" w:hAnsiTheme="minorHAnsi"/>
                <w:sz w:val="22"/>
                <w:szCs w:val="22"/>
                <w:lang w:val="en-IN"/>
              </w:rPr>
              <w:t>Technical-New</w:t>
            </w:r>
          </w:p>
        </w:tc>
      </w:tr>
      <w:tr w:rsidR="008F5623" w14:paraId="7E0CA3BE"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1EF7BCD1"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Last Date to offer comments</w:t>
            </w:r>
          </w:p>
        </w:tc>
        <w:tc>
          <w:tcPr>
            <w:tcW w:w="4768" w:type="dxa"/>
            <w:tcBorders>
              <w:top w:val="single" w:sz="4" w:space="0" w:color="auto"/>
              <w:left w:val="single" w:sz="4" w:space="0" w:color="auto"/>
              <w:bottom w:val="single" w:sz="4" w:space="0" w:color="auto"/>
              <w:right w:val="single" w:sz="4" w:space="0" w:color="auto"/>
            </w:tcBorders>
            <w:hideMark/>
          </w:tcPr>
          <w:p w14:paraId="21135766" w14:textId="77777777" w:rsidR="008F5623" w:rsidRDefault="008F5623">
            <w:pPr>
              <w:rPr>
                <w:rFonts w:asciiTheme="minorHAnsi" w:hAnsiTheme="minorHAnsi"/>
                <w:sz w:val="22"/>
                <w:szCs w:val="22"/>
                <w:lang w:val="en-IN"/>
              </w:rPr>
            </w:pPr>
            <w:r>
              <w:rPr>
                <w:rFonts w:asciiTheme="minorHAnsi" w:hAnsiTheme="minorHAnsi"/>
                <w:sz w:val="22"/>
                <w:szCs w:val="22"/>
                <w:lang w:val="en-IN"/>
              </w:rPr>
              <w:t>14-November-2022</w:t>
            </w:r>
          </w:p>
        </w:tc>
      </w:tr>
      <w:tr w:rsidR="008F5623" w14:paraId="0180622F"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45F298FF"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lastRenderedPageBreak/>
              <w:t>Relevant Organization</w:t>
            </w:r>
          </w:p>
        </w:tc>
        <w:tc>
          <w:tcPr>
            <w:tcW w:w="4768" w:type="dxa"/>
            <w:tcBorders>
              <w:top w:val="single" w:sz="4" w:space="0" w:color="auto"/>
              <w:left w:val="single" w:sz="4" w:space="0" w:color="auto"/>
              <w:bottom w:val="single" w:sz="4" w:space="0" w:color="auto"/>
              <w:right w:val="single" w:sz="4" w:space="0" w:color="auto"/>
            </w:tcBorders>
            <w:hideMark/>
          </w:tcPr>
          <w:p w14:paraId="06E45AE9" w14:textId="77777777" w:rsidR="008F5623" w:rsidRDefault="008F5623">
            <w:pPr>
              <w:rPr>
                <w:rFonts w:asciiTheme="minorHAnsi" w:hAnsiTheme="minorHAnsi"/>
                <w:noProof/>
                <w:sz w:val="22"/>
                <w:szCs w:val="22"/>
                <w:lang w:val="en-IN"/>
              </w:rPr>
            </w:pPr>
            <w:r>
              <w:rPr>
                <w:rFonts w:asciiTheme="minorHAnsi" w:hAnsiTheme="minorHAnsi"/>
                <w:noProof/>
                <w:sz w:val="22"/>
                <w:szCs w:val="22"/>
                <w:lang w:val="en-IN"/>
              </w:rPr>
              <w:t>Chemexcil</w:t>
            </w:r>
          </w:p>
        </w:tc>
      </w:tr>
      <w:tr w:rsidR="008F5623" w14:paraId="34AB9093"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354347C4"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Folder Link</w:t>
            </w:r>
          </w:p>
        </w:tc>
        <w:tc>
          <w:tcPr>
            <w:tcW w:w="4768" w:type="dxa"/>
            <w:tcBorders>
              <w:top w:val="single" w:sz="4" w:space="0" w:color="auto"/>
              <w:left w:val="single" w:sz="4" w:space="0" w:color="auto"/>
              <w:bottom w:val="single" w:sz="4" w:space="0" w:color="auto"/>
              <w:right w:val="single" w:sz="4" w:space="0" w:color="auto"/>
            </w:tcBorders>
            <w:hideMark/>
          </w:tcPr>
          <w:p w14:paraId="712507DD" w14:textId="77777777" w:rsidR="008F5623" w:rsidRDefault="00BD1022">
            <w:pPr>
              <w:rPr>
                <w:rFonts w:asciiTheme="minorHAnsi" w:hAnsiTheme="minorHAnsi"/>
                <w:color w:val="0563C1" w:themeColor="hyperlink"/>
                <w:sz w:val="22"/>
                <w:szCs w:val="22"/>
                <w:u w:val="single"/>
                <w:lang w:val="en-IN"/>
              </w:rPr>
            </w:pPr>
            <w:hyperlink r:id="rId13" w:history="1">
              <w:r w:rsidR="008F5623">
                <w:rPr>
                  <w:rStyle w:val="Hyperlink"/>
                  <w:rFonts w:asciiTheme="minorHAnsi" w:hAnsiTheme="minorHAnsi"/>
                  <w:sz w:val="22"/>
                  <w:szCs w:val="22"/>
                  <w:lang w:val="en-IN"/>
                </w:rPr>
                <w:t>Link</w:t>
              </w:r>
            </w:hyperlink>
          </w:p>
        </w:tc>
      </w:tr>
    </w:tbl>
    <w:p w14:paraId="34D62D32" w14:textId="77777777" w:rsidR="008F5623" w:rsidRDefault="008F5623" w:rsidP="008F5623">
      <w:pPr>
        <w:rPr>
          <w:rFonts w:ascii="Calibri" w:eastAsia="Calibri" w:hAnsi="Calibri" w:cs="Calibri"/>
          <w:b/>
          <w:bCs/>
          <w:noProof/>
          <w:sz w:val="22"/>
          <w:szCs w:val="22"/>
          <w:lang w:val="en-IN"/>
        </w:rPr>
      </w:pPr>
    </w:p>
    <w:p w14:paraId="1790B02F" w14:textId="77777777" w:rsidR="008F5623" w:rsidRDefault="008F5623" w:rsidP="008F5623">
      <w:pPr>
        <w:rPr>
          <w:rFonts w:asciiTheme="minorHAnsi" w:hAnsiTheme="minorHAnsi" w:cstheme="minorHAnsi"/>
          <w:b/>
          <w:bCs/>
        </w:rPr>
      </w:pPr>
      <w:r>
        <w:rPr>
          <w:rFonts w:asciiTheme="minorHAnsi" w:hAnsiTheme="minorHAnsi"/>
          <w:b/>
          <w:bCs/>
        </w:rPr>
        <w:t>Proposal in brief:</w:t>
      </w:r>
    </w:p>
    <w:p w14:paraId="24C3A676" w14:textId="77777777" w:rsidR="008F5623" w:rsidRDefault="008F5623" w:rsidP="008F5623">
      <w:pPr>
        <w:pStyle w:val="ListParagraph"/>
        <w:numPr>
          <w:ilvl w:val="0"/>
          <w:numId w:val="12"/>
        </w:numPr>
        <w:spacing w:line="256" w:lineRule="auto"/>
        <w:jc w:val="both"/>
        <w:rPr>
          <w:rStyle w:val="normaltextrun"/>
          <w:rFonts w:eastAsia="Calibri"/>
          <w:noProof/>
          <w:color w:val="000000" w:themeColor="text1"/>
        </w:rPr>
      </w:pPr>
      <w:r>
        <w:rPr>
          <w:rStyle w:val="normaltextrun"/>
          <w:rFonts w:asciiTheme="minorHAnsi" w:eastAsia="Calibri" w:hAnsiTheme="minorHAnsi" w:cstheme="minorHAnsi"/>
          <w:noProof/>
          <w:color w:val="000000" w:themeColor="text1"/>
        </w:rPr>
        <w:t>EU has issued proposed amendment to Regulation 1223/2009 regarding labelling of fragrance allergens in cosmetic products. Annex III is amended as follows:</w:t>
      </w:r>
    </w:p>
    <w:tbl>
      <w:tblPr>
        <w:tblW w:w="9795" w:type="dxa"/>
        <w:tblLayout w:type="fixed"/>
        <w:tblLook w:val="04A0" w:firstRow="1" w:lastRow="0" w:firstColumn="1" w:lastColumn="0" w:noHBand="0" w:noVBand="1"/>
      </w:tblPr>
      <w:tblGrid>
        <w:gridCol w:w="704"/>
        <w:gridCol w:w="3402"/>
        <w:gridCol w:w="3120"/>
        <w:gridCol w:w="1051"/>
        <w:gridCol w:w="1282"/>
        <w:gridCol w:w="6"/>
        <w:gridCol w:w="230"/>
      </w:tblGrid>
      <w:tr w:rsidR="008F5623" w14:paraId="6395BA76" w14:textId="77777777" w:rsidTr="008F5623">
        <w:trPr>
          <w:gridAfter w:val="1"/>
          <w:wAfter w:w="230" w:type="dxa"/>
          <w:trHeight w:val="300"/>
        </w:trPr>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00D5B6DE" w14:textId="77777777" w:rsidR="008F5623" w:rsidRDefault="008F5623">
            <w:pPr>
              <w:spacing w:after="0" w:line="240" w:lineRule="auto"/>
              <w:rPr>
                <w:rFonts w:eastAsia="Times New Roman"/>
                <w:b/>
                <w:bCs/>
                <w:color w:val="000000"/>
                <w:sz w:val="22"/>
                <w:szCs w:val="22"/>
                <w:lang w:eastAsia="en-IN"/>
              </w:rPr>
            </w:pPr>
            <w:r>
              <w:rPr>
                <w:rFonts w:asciiTheme="minorHAnsi" w:eastAsia="Times New Roman" w:hAnsiTheme="minorHAnsi" w:cstheme="minorHAnsi"/>
                <w:b/>
                <w:bCs/>
                <w:color w:val="000000"/>
                <w:sz w:val="22"/>
                <w:szCs w:val="22"/>
                <w:lang w:eastAsia="en-IN"/>
              </w:rPr>
              <w:t>Ref. No,</w:t>
            </w:r>
          </w:p>
        </w:tc>
        <w:tc>
          <w:tcPr>
            <w:tcW w:w="6522" w:type="dxa"/>
            <w:gridSpan w:val="2"/>
            <w:tcBorders>
              <w:top w:val="single" w:sz="4" w:space="0" w:color="auto"/>
              <w:left w:val="nil"/>
              <w:bottom w:val="single" w:sz="4" w:space="0" w:color="auto"/>
              <w:right w:val="single" w:sz="4" w:space="0" w:color="000000"/>
            </w:tcBorders>
            <w:hideMark/>
          </w:tcPr>
          <w:p w14:paraId="21D50664" w14:textId="77777777" w:rsidR="008F5623" w:rsidRDefault="008F5623">
            <w:pPr>
              <w:spacing w:after="0" w:line="240" w:lineRule="auto"/>
              <w:jc w:val="center"/>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Substance identification</w:t>
            </w:r>
          </w:p>
        </w:tc>
        <w:tc>
          <w:tcPr>
            <w:tcW w:w="2339" w:type="dxa"/>
            <w:gridSpan w:val="3"/>
            <w:tcBorders>
              <w:top w:val="single" w:sz="4" w:space="0" w:color="auto"/>
              <w:left w:val="nil"/>
              <w:bottom w:val="single" w:sz="4" w:space="0" w:color="auto"/>
              <w:right w:val="single" w:sz="4" w:space="0" w:color="auto"/>
            </w:tcBorders>
            <w:hideMark/>
          </w:tcPr>
          <w:p w14:paraId="0462F676" w14:textId="77777777" w:rsidR="008F5623" w:rsidRDefault="008F5623">
            <w:pPr>
              <w:spacing w:after="0" w:line="240" w:lineRule="auto"/>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Restrictions</w:t>
            </w:r>
          </w:p>
        </w:tc>
      </w:tr>
      <w:tr w:rsidR="008F5623" w14:paraId="1CB5F577" w14:textId="77777777" w:rsidTr="008F5623">
        <w:trPr>
          <w:gridAfter w:val="2"/>
          <w:wAfter w:w="236" w:type="dxa"/>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21F1BCC" w14:textId="77777777" w:rsidR="008F5623" w:rsidRDefault="008F5623">
            <w:pPr>
              <w:spacing w:after="0"/>
              <w:rPr>
                <w:rFonts w:eastAsia="Times New Roman"/>
                <w:b/>
                <w:bCs/>
                <w:color w:val="000000"/>
                <w:sz w:val="22"/>
                <w:szCs w:val="22"/>
                <w:lang w:eastAsia="en-IN"/>
              </w:rPr>
            </w:pPr>
          </w:p>
        </w:tc>
        <w:tc>
          <w:tcPr>
            <w:tcW w:w="3402" w:type="dxa"/>
            <w:tcBorders>
              <w:top w:val="nil"/>
              <w:left w:val="nil"/>
              <w:bottom w:val="single" w:sz="4" w:space="0" w:color="auto"/>
              <w:right w:val="single" w:sz="4" w:space="0" w:color="auto"/>
            </w:tcBorders>
            <w:hideMark/>
          </w:tcPr>
          <w:p w14:paraId="7E7A1182" w14:textId="77777777" w:rsidR="008F5623" w:rsidRDefault="008F5623">
            <w:pPr>
              <w:spacing w:after="0" w:line="240" w:lineRule="auto"/>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Chemical name/INN</w:t>
            </w:r>
          </w:p>
        </w:tc>
        <w:tc>
          <w:tcPr>
            <w:tcW w:w="3120" w:type="dxa"/>
            <w:tcBorders>
              <w:top w:val="nil"/>
              <w:left w:val="nil"/>
              <w:bottom w:val="single" w:sz="4" w:space="0" w:color="auto"/>
              <w:right w:val="single" w:sz="4" w:space="0" w:color="auto"/>
            </w:tcBorders>
            <w:hideMark/>
          </w:tcPr>
          <w:p w14:paraId="2BFEB578" w14:textId="77777777" w:rsidR="008F5623" w:rsidRDefault="008F5623">
            <w:pPr>
              <w:spacing w:after="0" w:line="240" w:lineRule="auto"/>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Name of Common Ingredients Glossary</w:t>
            </w:r>
          </w:p>
        </w:tc>
        <w:tc>
          <w:tcPr>
            <w:tcW w:w="1051" w:type="dxa"/>
            <w:tcBorders>
              <w:top w:val="nil"/>
              <w:left w:val="nil"/>
              <w:bottom w:val="single" w:sz="4" w:space="0" w:color="auto"/>
              <w:right w:val="single" w:sz="4" w:space="0" w:color="auto"/>
            </w:tcBorders>
            <w:hideMark/>
          </w:tcPr>
          <w:p w14:paraId="65849622" w14:textId="77777777" w:rsidR="008F5623" w:rsidRDefault="008F5623">
            <w:pPr>
              <w:spacing w:after="0" w:line="240" w:lineRule="auto"/>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Max. conc.</w:t>
            </w:r>
          </w:p>
        </w:tc>
        <w:tc>
          <w:tcPr>
            <w:tcW w:w="1282" w:type="dxa"/>
            <w:tcBorders>
              <w:top w:val="nil"/>
              <w:left w:val="nil"/>
              <w:bottom w:val="single" w:sz="4" w:space="0" w:color="auto"/>
              <w:right w:val="single" w:sz="4" w:space="0" w:color="auto"/>
            </w:tcBorders>
            <w:hideMark/>
          </w:tcPr>
          <w:p w14:paraId="2A807284" w14:textId="77777777" w:rsidR="008F5623" w:rsidRDefault="008F5623">
            <w:pPr>
              <w:spacing w:after="0" w:line="240" w:lineRule="auto"/>
              <w:rPr>
                <w:rFonts w:asciiTheme="minorHAnsi" w:eastAsia="Times New Roman" w:hAnsiTheme="minorHAnsi" w:cstheme="minorHAnsi"/>
                <w:b/>
                <w:bCs/>
                <w:color w:val="000000"/>
                <w:sz w:val="22"/>
                <w:szCs w:val="22"/>
                <w:lang w:eastAsia="en-IN"/>
              </w:rPr>
            </w:pPr>
            <w:r>
              <w:rPr>
                <w:rFonts w:asciiTheme="minorHAnsi" w:eastAsia="Times New Roman" w:hAnsiTheme="minorHAnsi" w:cstheme="minorHAnsi"/>
                <w:b/>
                <w:bCs/>
                <w:color w:val="000000"/>
                <w:sz w:val="22"/>
                <w:szCs w:val="22"/>
                <w:lang w:eastAsia="en-IN"/>
              </w:rPr>
              <w:t>Other</w:t>
            </w:r>
          </w:p>
        </w:tc>
      </w:tr>
      <w:tr w:rsidR="008F5623" w14:paraId="017E710C" w14:textId="77777777" w:rsidTr="008F5623">
        <w:trPr>
          <w:gridAfter w:val="2"/>
          <w:wAfter w:w="236" w:type="dxa"/>
          <w:trHeight w:val="345"/>
        </w:trPr>
        <w:tc>
          <w:tcPr>
            <w:tcW w:w="703" w:type="dxa"/>
            <w:tcBorders>
              <w:top w:val="nil"/>
              <w:left w:val="single" w:sz="4" w:space="0" w:color="auto"/>
              <w:bottom w:val="single" w:sz="4" w:space="0" w:color="auto"/>
              <w:right w:val="single" w:sz="4" w:space="0" w:color="auto"/>
            </w:tcBorders>
            <w:vAlign w:val="center"/>
            <w:hideMark/>
          </w:tcPr>
          <w:p w14:paraId="0B96A2F6" w14:textId="77777777" w:rsidR="008F5623" w:rsidRDefault="008F5623">
            <w:pPr>
              <w:spacing w:after="0" w:line="240" w:lineRule="auto"/>
              <w:rPr>
                <w:rFonts w:asciiTheme="minorHAnsi" w:eastAsia="Times New Roman" w:hAnsiTheme="minorHAnsi" w:cstheme="minorHAnsi"/>
                <w:color w:val="333333"/>
                <w:sz w:val="22"/>
                <w:szCs w:val="22"/>
                <w:lang w:eastAsia="en-IN"/>
              </w:rPr>
            </w:pPr>
            <w:r>
              <w:rPr>
                <w:rFonts w:asciiTheme="minorHAnsi" w:eastAsia="Times New Roman" w:hAnsiTheme="minorHAnsi" w:cstheme="minorHAnsi"/>
                <w:color w:val="333333"/>
                <w:sz w:val="22"/>
                <w:szCs w:val="22"/>
                <w:lang w:eastAsia="en-IN"/>
              </w:rPr>
              <w:t>‘</w:t>
            </w:r>
            <w:r>
              <w:rPr>
                <w:rFonts w:asciiTheme="minorHAnsi" w:eastAsia="Times New Roman" w:hAnsiTheme="minorHAnsi" w:cstheme="minorHAnsi"/>
                <w:color w:val="000000"/>
                <w:sz w:val="22"/>
                <w:szCs w:val="22"/>
                <w:lang w:eastAsia="en-IN"/>
              </w:rPr>
              <w:t>45</w:t>
            </w:r>
          </w:p>
        </w:tc>
        <w:tc>
          <w:tcPr>
            <w:tcW w:w="3402" w:type="dxa"/>
            <w:tcBorders>
              <w:top w:val="nil"/>
              <w:left w:val="nil"/>
              <w:bottom w:val="single" w:sz="4" w:space="0" w:color="auto"/>
              <w:right w:val="single" w:sz="4" w:space="0" w:color="auto"/>
            </w:tcBorders>
            <w:hideMark/>
          </w:tcPr>
          <w:p w14:paraId="2CF66AD8"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Benzyl alcohol</w:t>
            </w:r>
            <w:r>
              <w:rPr>
                <w:rFonts w:asciiTheme="minorHAnsi" w:eastAsia="Times New Roman" w:hAnsiTheme="minorHAnsi" w:cstheme="minorHAnsi"/>
                <w:color w:val="000000"/>
                <w:sz w:val="22"/>
                <w:szCs w:val="22"/>
                <w:vertAlign w:val="superscript"/>
                <w:lang w:eastAsia="en-IN"/>
              </w:rPr>
              <w:t>(6)</w:t>
            </w:r>
          </w:p>
        </w:tc>
        <w:tc>
          <w:tcPr>
            <w:tcW w:w="3120" w:type="dxa"/>
            <w:tcBorders>
              <w:top w:val="nil"/>
              <w:left w:val="nil"/>
              <w:bottom w:val="single" w:sz="4" w:space="0" w:color="auto"/>
              <w:right w:val="single" w:sz="4" w:space="0" w:color="auto"/>
            </w:tcBorders>
            <w:hideMark/>
          </w:tcPr>
          <w:p w14:paraId="046DB22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Benzyl Alcohol</w:t>
            </w:r>
          </w:p>
        </w:tc>
        <w:tc>
          <w:tcPr>
            <w:tcW w:w="1051" w:type="dxa"/>
            <w:tcBorders>
              <w:top w:val="nil"/>
              <w:left w:val="nil"/>
              <w:bottom w:val="single" w:sz="4" w:space="0" w:color="auto"/>
              <w:right w:val="single" w:sz="4" w:space="0" w:color="auto"/>
            </w:tcBorders>
            <w:hideMark/>
          </w:tcPr>
          <w:p w14:paraId="7F57E877"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val="restart"/>
            <w:tcBorders>
              <w:top w:val="nil"/>
              <w:left w:val="single" w:sz="4" w:space="0" w:color="auto"/>
              <w:bottom w:val="single" w:sz="4" w:space="0" w:color="auto"/>
              <w:right w:val="single" w:sz="4" w:space="0" w:color="auto"/>
            </w:tcBorders>
            <w:vAlign w:val="center"/>
            <w:hideMark/>
          </w:tcPr>
          <w:p w14:paraId="6A7E11D1"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The presence of the substance shall be indicated in the list of ingredients referred to in Article 19(1), point (g), when its concentration exceeds:</w:t>
            </w:r>
            <w:r>
              <w:rPr>
                <w:rFonts w:asciiTheme="minorHAnsi" w:eastAsia="Times New Roman" w:hAnsiTheme="minorHAnsi" w:cstheme="minorHAnsi"/>
                <w:color w:val="000000"/>
                <w:sz w:val="22"/>
                <w:szCs w:val="22"/>
                <w:lang w:eastAsia="en-IN"/>
              </w:rPr>
              <w:br/>
              <w:t>-   0,001 % in leave-on products</w:t>
            </w:r>
            <w:r>
              <w:rPr>
                <w:rFonts w:asciiTheme="minorHAnsi" w:eastAsia="Times New Roman" w:hAnsiTheme="minorHAnsi" w:cstheme="minorHAnsi"/>
                <w:color w:val="000000"/>
                <w:sz w:val="22"/>
                <w:szCs w:val="22"/>
                <w:lang w:eastAsia="en-IN"/>
              </w:rPr>
              <w:br/>
              <w:t>-  0,01 % in rinse-off products.’</w:t>
            </w:r>
          </w:p>
        </w:tc>
      </w:tr>
      <w:tr w:rsidR="008F5623" w14:paraId="05FC1488" w14:textId="77777777" w:rsidTr="008F5623">
        <w:trPr>
          <w:gridAfter w:val="2"/>
          <w:wAfter w:w="236" w:type="dxa"/>
          <w:trHeight w:val="300"/>
        </w:trPr>
        <w:tc>
          <w:tcPr>
            <w:tcW w:w="703" w:type="dxa"/>
            <w:tcBorders>
              <w:top w:val="nil"/>
              <w:left w:val="single" w:sz="4" w:space="0" w:color="auto"/>
              <w:bottom w:val="single" w:sz="4" w:space="0" w:color="auto"/>
              <w:right w:val="single" w:sz="4" w:space="0" w:color="auto"/>
            </w:tcBorders>
            <w:vAlign w:val="center"/>
            <w:hideMark/>
          </w:tcPr>
          <w:p w14:paraId="6AC37EF9"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‘46</w:t>
            </w:r>
          </w:p>
        </w:tc>
        <w:tc>
          <w:tcPr>
            <w:tcW w:w="3402" w:type="dxa"/>
            <w:tcBorders>
              <w:top w:val="nil"/>
              <w:left w:val="nil"/>
              <w:bottom w:val="single" w:sz="4" w:space="0" w:color="auto"/>
              <w:right w:val="single" w:sz="4" w:space="0" w:color="auto"/>
            </w:tcBorders>
            <w:hideMark/>
          </w:tcPr>
          <w:p w14:paraId="68EAF757"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Methylcoumarin*</w:t>
            </w:r>
          </w:p>
        </w:tc>
        <w:tc>
          <w:tcPr>
            <w:tcW w:w="3120" w:type="dxa"/>
            <w:tcBorders>
              <w:top w:val="nil"/>
              <w:left w:val="nil"/>
              <w:bottom w:val="single" w:sz="4" w:space="0" w:color="auto"/>
              <w:right w:val="single" w:sz="4" w:space="0" w:color="auto"/>
            </w:tcBorders>
            <w:hideMark/>
          </w:tcPr>
          <w:p w14:paraId="191FA497"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6-Methyl Coumarin</w:t>
            </w:r>
          </w:p>
        </w:tc>
        <w:tc>
          <w:tcPr>
            <w:tcW w:w="1051" w:type="dxa"/>
            <w:tcBorders>
              <w:top w:val="nil"/>
              <w:left w:val="nil"/>
              <w:bottom w:val="single" w:sz="4" w:space="0" w:color="auto"/>
              <w:right w:val="single" w:sz="4" w:space="0" w:color="auto"/>
            </w:tcBorders>
            <w:hideMark/>
          </w:tcPr>
          <w:p w14:paraId="6DFA027B"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0,003 %</w:t>
            </w:r>
          </w:p>
        </w:tc>
        <w:tc>
          <w:tcPr>
            <w:tcW w:w="1282" w:type="dxa"/>
            <w:vMerge/>
            <w:tcBorders>
              <w:top w:val="nil"/>
              <w:left w:val="single" w:sz="4" w:space="0" w:color="auto"/>
              <w:bottom w:val="single" w:sz="4" w:space="0" w:color="auto"/>
              <w:right w:val="single" w:sz="4" w:space="0" w:color="auto"/>
            </w:tcBorders>
            <w:vAlign w:val="center"/>
            <w:hideMark/>
          </w:tcPr>
          <w:p w14:paraId="2B3E096B"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3684A17B" w14:textId="77777777" w:rsidTr="008F5623">
        <w:trPr>
          <w:gridAfter w:val="2"/>
          <w:wAfter w:w="236" w:type="dxa"/>
          <w:trHeight w:val="300"/>
        </w:trPr>
        <w:tc>
          <w:tcPr>
            <w:tcW w:w="703" w:type="dxa"/>
            <w:vMerge w:val="restart"/>
            <w:tcBorders>
              <w:top w:val="nil"/>
              <w:left w:val="single" w:sz="4" w:space="0" w:color="auto"/>
              <w:bottom w:val="single" w:sz="4" w:space="0" w:color="auto"/>
              <w:right w:val="single" w:sz="4" w:space="0" w:color="auto"/>
            </w:tcBorders>
            <w:vAlign w:val="center"/>
            <w:hideMark/>
          </w:tcPr>
          <w:p w14:paraId="32AC63E6"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‘70</w:t>
            </w:r>
          </w:p>
        </w:tc>
        <w:tc>
          <w:tcPr>
            <w:tcW w:w="3402" w:type="dxa"/>
            <w:tcBorders>
              <w:top w:val="nil"/>
              <w:left w:val="nil"/>
              <w:bottom w:val="single" w:sz="4" w:space="0" w:color="auto"/>
              <w:right w:val="single" w:sz="4" w:space="0" w:color="auto"/>
            </w:tcBorders>
            <w:hideMark/>
          </w:tcPr>
          <w:p w14:paraId="1A8134C4"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3,7-Dimethyl-2,6- octadienal</w:t>
            </w:r>
          </w:p>
        </w:tc>
        <w:tc>
          <w:tcPr>
            <w:tcW w:w="3120" w:type="dxa"/>
            <w:tcBorders>
              <w:top w:val="nil"/>
              <w:left w:val="nil"/>
              <w:bottom w:val="single" w:sz="4" w:space="0" w:color="auto"/>
              <w:right w:val="single" w:sz="4" w:space="0" w:color="auto"/>
            </w:tcBorders>
            <w:hideMark/>
          </w:tcPr>
          <w:p w14:paraId="69D1FE3F"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 xml:space="preserve">Citral </w:t>
            </w:r>
          </w:p>
        </w:tc>
        <w:tc>
          <w:tcPr>
            <w:tcW w:w="1051" w:type="dxa"/>
            <w:vMerge w:val="restart"/>
            <w:tcBorders>
              <w:top w:val="nil"/>
              <w:left w:val="single" w:sz="4" w:space="0" w:color="auto"/>
              <w:bottom w:val="single" w:sz="4" w:space="0" w:color="auto"/>
              <w:right w:val="single" w:sz="4" w:space="0" w:color="auto"/>
            </w:tcBorders>
            <w:hideMark/>
          </w:tcPr>
          <w:p w14:paraId="381395D2"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w:t>
            </w:r>
          </w:p>
        </w:tc>
        <w:tc>
          <w:tcPr>
            <w:tcW w:w="1282" w:type="dxa"/>
            <w:vMerge/>
            <w:tcBorders>
              <w:top w:val="nil"/>
              <w:left w:val="single" w:sz="4" w:space="0" w:color="auto"/>
              <w:bottom w:val="single" w:sz="4" w:space="0" w:color="auto"/>
              <w:right w:val="single" w:sz="4" w:space="0" w:color="auto"/>
            </w:tcBorders>
            <w:vAlign w:val="center"/>
            <w:hideMark/>
          </w:tcPr>
          <w:p w14:paraId="62677872"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605C774E" w14:textId="77777777" w:rsidTr="008F5623">
        <w:trPr>
          <w:gridAfter w:val="2"/>
          <w:wAfter w:w="236" w:type="dxa"/>
          <w:trHeight w:val="300"/>
        </w:trPr>
        <w:tc>
          <w:tcPr>
            <w:tcW w:w="703" w:type="dxa"/>
            <w:vMerge/>
            <w:tcBorders>
              <w:top w:val="nil"/>
              <w:left w:val="single" w:sz="4" w:space="0" w:color="auto"/>
              <w:bottom w:val="single" w:sz="4" w:space="0" w:color="auto"/>
              <w:right w:val="single" w:sz="4" w:space="0" w:color="auto"/>
            </w:tcBorders>
            <w:vAlign w:val="center"/>
            <w:hideMark/>
          </w:tcPr>
          <w:p w14:paraId="1933AD06"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6E8181A3"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(E)-3,7-dimethylocta-2,6- dienal*</w:t>
            </w:r>
          </w:p>
        </w:tc>
        <w:tc>
          <w:tcPr>
            <w:tcW w:w="3120" w:type="dxa"/>
            <w:tcBorders>
              <w:top w:val="nil"/>
              <w:left w:val="nil"/>
              <w:bottom w:val="single" w:sz="4" w:space="0" w:color="auto"/>
              <w:right w:val="single" w:sz="4" w:space="0" w:color="auto"/>
            </w:tcBorders>
            <w:hideMark/>
          </w:tcPr>
          <w:p w14:paraId="79574ED6"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Geranial</w:t>
            </w:r>
          </w:p>
        </w:tc>
        <w:tc>
          <w:tcPr>
            <w:tcW w:w="2339" w:type="dxa"/>
            <w:vMerge/>
            <w:tcBorders>
              <w:top w:val="nil"/>
              <w:left w:val="single" w:sz="4" w:space="0" w:color="auto"/>
              <w:bottom w:val="single" w:sz="4" w:space="0" w:color="auto"/>
              <w:right w:val="single" w:sz="4" w:space="0" w:color="auto"/>
            </w:tcBorders>
            <w:vAlign w:val="center"/>
            <w:hideMark/>
          </w:tcPr>
          <w:p w14:paraId="25785511" w14:textId="77777777" w:rsidR="008F5623" w:rsidRDefault="008F5623">
            <w:pPr>
              <w:spacing w:after="0"/>
              <w:rPr>
                <w:rFonts w:ascii="Calibri" w:eastAsia="Times New Roman" w:hAnsi="Calibri" w:cs="Calibr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14642141"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5737CB7D" w14:textId="77777777" w:rsidTr="008F5623">
        <w:trPr>
          <w:gridAfter w:val="2"/>
          <w:wAfter w:w="236" w:type="dxa"/>
          <w:trHeight w:val="300"/>
        </w:trPr>
        <w:tc>
          <w:tcPr>
            <w:tcW w:w="703" w:type="dxa"/>
            <w:vMerge/>
            <w:tcBorders>
              <w:top w:val="nil"/>
              <w:left w:val="single" w:sz="4" w:space="0" w:color="auto"/>
              <w:bottom w:val="single" w:sz="4" w:space="0" w:color="auto"/>
              <w:right w:val="single" w:sz="4" w:space="0" w:color="auto"/>
            </w:tcBorders>
            <w:vAlign w:val="center"/>
            <w:hideMark/>
          </w:tcPr>
          <w:p w14:paraId="5659CA1F"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4DABD87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(Z)-3,7-dimethylocta-2,6- dienal*</w:t>
            </w:r>
          </w:p>
        </w:tc>
        <w:tc>
          <w:tcPr>
            <w:tcW w:w="3120" w:type="dxa"/>
            <w:tcBorders>
              <w:top w:val="nil"/>
              <w:left w:val="nil"/>
              <w:bottom w:val="single" w:sz="4" w:space="0" w:color="auto"/>
              <w:right w:val="single" w:sz="4" w:space="0" w:color="auto"/>
            </w:tcBorders>
            <w:hideMark/>
          </w:tcPr>
          <w:p w14:paraId="549CE2FD"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Neral</w:t>
            </w:r>
          </w:p>
        </w:tc>
        <w:tc>
          <w:tcPr>
            <w:tcW w:w="2339" w:type="dxa"/>
            <w:vMerge/>
            <w:tcBorders>
              <w:top w:val="nil"/>
              <w:left w:val="single" w:sz="4" w:space="0" w:color="auto"/>
              <w:bottom w:val="single" w:sz="4" w:space="0" w:color="auto"/>
              <w:right w:val="single" w:sz="4" w:space="0" w:color="auto"/>
            </w:tcBorders>
            <w:vAlign w:val="center"/>
            <w:hideMark/>
          </w:tcPr>
          <w:p w14:paraId="21BCEADD" w14:textId="77777777" w:rsidR="008F5623" w:rsidRDefault="008F5623">
            <w:pPr>
              <w:spacing w:after="0"/>
              <w:rPr>
                <w:rFonts w:ascii="Calibri" w:eastAsia="Times New Roman" w:hAnsi="Calibri" w:cs="Calibr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678AE9CA"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002D50CC" w14:textId="77777777" w:rsidTr="008F5623">
        <w:trPr>
          <w:gridAfter w:val="2"/>
          <w:wAfter w:w="236" w:type="dxa"/>
          <w:trHeight w:val="300"/>
        </w:trPr>
        <w:tc>
          <w:tcPr>
            <w:tcW w:w="703" w:type="dxa"/>
            <w:vMerge w:val="restart"/>
            <w:tcBorders>
              <w:top w:val="nil"/>
              <w:left w:val="single" w:sz="4" w:space="0" w:color="auto"/>
              <w:bottom w:val="single" w:sz="4" w:space="0" w:color="auto"/>
              <w:right w:val="single" w:sz="4" w:space="0" w:color="auto"/>
            </w:tcBorders>
            <w:vAlign w:val="center"/>
            <w:hideMark/>
          </w:tcPr>
          <w:p w14:paraId="128663D6"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‘73</w:t>
            </w:r>
          </w:p>
        </w:tc>
        <w:tc>
          <w:tcPr>
            <w:tcW w:w="3402" w:type="dxa"/>
            <w:tcBorders>
              <w:top w:val="nil"/>
              <w:left w:val="nil"/>
              <w:bottom w:val="single" w:sz="4" w:space="0" w:color="auto"/>
              <w:right w:val="single" w:sz="4" w:space="0" w:color="auto"/>
            </w:tcBorders>
            <w:hideMark/>
          </w:tcPr>
          <w:p w14:paraId="48B0D206"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Phenol, 2- methoxy-4-(1- propenyl)</w:t>
            </w:r>
          </w:p>
        </w:tc>
        <w:tc>
          <w:tcPr>
            <w:tcW w:w="3120" w:type="dxa"/>
            <w:vMerge w:val="restart"/>
            <w:tcBorders>
              <w:top w:val="nil"/>
              <w:left w:val="single" w:sz="4" w:space="0" w:color="auto"/>
              <w:bottom w:val="single" w:sz="4" w:space="0" w:color="auto"/>
              <w:right w:val="single" w:sz="4" w:space="0" w:color="auto"/>
            </w:tcBorders>
            <w:hideMark/>
          </w:tcPr>
          <w:p w14:paraId="4275FC62"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Isoeugenol</w:t>
            </w:r>
          </w:p>
        </w:tc>
        <w:tc>
          <w:tcPr>
            <w:tcW w:w="1051" w:type="dxa"/>
            <w:tcBorders>
              <w:top w:val="nil"/>
              <w:left w:val="nil"/>
              <w:bottom w:val="single" w:sz="4" w:space="0" w:color="auto"/>
              <w:right w:val="single" w:sz="4" w:space="0" w:color="auto"/>
            </w:tcBorders>
            <w:hideMark/>
          </w:tcPr>
          <w:p w14:paraId="43600B07"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5693D3B3"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41A3F986" w14:textId="77777777" w:rsidTr="008F5623">
        <w:trPr>
          <w:gridAfter w:val="2"/>
          <w:wAfter w:w="236" w:type="dxa"/>
          <w:trHeight w:val="600"/>
        </w:trPr>
        <w:tc>
          <w:tcPr>
            <w:tcW w:w="703" w:type="dxa"/>
            <w:vMerge/>
            <w:tcBorders>
              <w:top w:val="nil"/>
              <w:left w:val="single" w:sz="4" w:space="0" w:color="auto"/>
              <w:bottom w:val="single" w:sz="4" w:space="0" w:color="auto"/>
              <w:right w:val="single" w:sz="4" w:space="0" w:color="auto"/>
            </w:tcBorders>
            <w:vAlign w:val="center"/>
            <w:hideMark/>
          </w:tcPr>
          <w:p w14:paraId="6581629F"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2FB156AA"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(E)-2-methoxy-4- (prop-1- enyl)phenol; (trans-Isoeugenol)</w:t>
            </w:r>
          </w:p>
        </w:tc>
        <w:tc>
          <w:tcPr>
            <w:tcW w:w="3120" w:type="dxa"/>
            <w:vMerge/>
            <w:tcBorders>
              <w:top w:val="nil"/>
              <w:left w:val="single" w:sz="4" w:space="0" w:color="auto"/>
              <w:bottom w:val="single" w:sz="4" w:space="0" w:color="auto"/>
              <w:right w:val="single" w:sz="4" w:space="0" w:color="auto"/>
            </w:tcBorders>
            <w:vAlign w:val="center"/>
            <w:hideMark/>
          </w:tcPr>
          <w:p w14:paraId="41568502" w14:textId="77777777" w:rsidR="008F5623" w:rsidRDefault="008F5623">
            <w:pPr>
              <w:spacing w:after="0"/>
              <w:rPr>
                <w:rFonts w:asciiTheme="minorHAnsi" w:eastAsia="Times New Roman" w:hAnsiTheme="minorHAnsi" w:cstheme="minorHAnsi"/>
                <w:color w:val="000000"/>
                <w:sz w:val="22"/>
                <w:szCs w:val="22"/>
                <w:lang w:eastAsia="en-IN"/>
              </w:rPr>
            </w:pPr>
          </w:p>
        </w:tc>
        <w:tc>
          <w:tcPr>
            <w:tcW w:w="1051" w:type="dxa"/>
            <w:tcBorders>
              <w:top w:val="nil"/>
              <w:left w:val="nil"/>
              <w:bottom w:val="single" w:sz="4" w:space="0" w:color="auto"/>
              <w:right w:val="single" w:sz="4" w:space="0" w:color="auto"/>
            </w:tcBorders>
            <w:hideMark/>
          </w:tcPr>
          <w:p w14:paraId="2F3981FB"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(b) 0,02 %</w:t>
            </w:r>
          </w:p>
        </w:tc>
        <w:tc>
          <w:tcPr>
            <w:tcW w:w="1282" w:type="dxa"/>
            <w:vMerge/>
            <w:tcBorders>
              <w:top w:val="nil"/>
              <w:left w:val="single" w:sz="4" w:space="0" w:color="auto"/>
              <w:bottom w:val="single" w:sz="4" w:space="0" w:color="auto"/>
              <w:right w:val="single" w:sz="4" w:space="0" w:color="auto"/>
            </w:tcBorders>
            <w:vAlign w:val="center"/>
            <w:hideMark/>
          </w:tcPr>
          <w:p w14:paraId="4C3C555F"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78EB1496" w14:textId="77777777" w:rsidTr="008F5623">
        <w:trPr>
          <w:gridAfter w:val="2"/>
          <w:wAfter w:w="236" w:type="dxa"/>
          <w:trHeight w:val="600"/>
        </w:trPr>
        <w:tc>
          <w:tcPr>
            <w:tcW w:w="703" w:type="dxa"/>
            <w:vMerge/>
            <w:tcBorders>
              <w:top w:val="nil"/>
              <w:left w:val="single" w:sz="4" w:space="0" w:color="auto"/>
              <w:bottom w:val="single" w:sz="4" w:space="0" w:color="auto"/>
              <w:right w:val="single" w:sz="4" w:space="0" w:color="auto"/>
            </w:tcBorders>
            <w:vAlign w:val="center"/>
            <w:hideMark/>
          </w:tcPr>
          <w:p w14:paraId="4AA8659E"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394F335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pacing w:val="-1"/>
                <w:sz w:val="22"/>
                <w:szCs w:val="22"/>
                <w:lang w:eastAsia="en-IN"/>
              </w:rPr>
              <w:t>(Z)-2-methoxy-4- (prop-1- enyl)phenol;(cis-Isoeugenol)</w:t>
            </w:r>
          </w:p>
        </w:tc>
        <w:tc>
          <w:tcPr>
            <w:tcW w:w="3120" w:type="dxa"/>
            <w:vMerge/>
            <w:tcBorders>
              <w:top w:val="nil"/>
              <w:left w:val="single" w:sz="4" w:space="0" w:color="auto"/>
              <w:bottom w:val="single" w:sz="4" w:space="0" w:color="auto"/>
              <w:right w:val="single" w:sz="4" w:space="0" w:color="auto"/>
            </w:tcBorders>
            <w:vAlign w:val="center"/>
            <w:hideMark/>
          </w:tcPr>
          <w:p w14:paraId="2E72763D" w14:textId="77777777" w:rsidR="008F5623" w:rsidRDefault="008F5623">
            <w:pPr>
              <w:spacing w:after="0"/>
              <w:rPr>
                <w:rFonts w:asciiTheme="minorHAnsi" w:eastAsia="Times New Roman" w:hAnsiTheme="minorHAnsi" w:cstheme="minorHAnsi"/>
                <w:color w:val="000000"/>
                <w:sz w:val="22"/>
                <w:szCs w:val="22"/>
                <w:lang w:eastAsia="en-IN"/>
              </w:rPr>
            </w:pPr>
          </w:p>
        </w:tc>
        <w:tc>
          <w:tcPr>
            <w:tcW w:w="1051" w:type="dxa"/>
            <w:tcBorders>
              <w:top w:val="nil"/>
              <w:left w:val="nil"/>
              <w:bottom w:val="single" w:sz="4" w:space="0" w:color="auto"/>
              <w:right w:val="single" w:sz="4" w:space="0" w:color="auto"/>
            </w:tcBorders>
            <w:hideMark/>
          </w:tcPr>
          <w:p w14:paraId="782EDADF"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388F9F9D"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275468A1" w14:textId="77777777" w:rsidTr="008F5623">
        <w:trPr>
          <w:gridAfter w:val="2"/>
          <w:wAfter w:w="236" w:type="dxa"/>
          <w:trHeight w:val="300"/>
        </w:trPr>
        <w:tc>
          <w:tcPr>
            <w:tcW w:w="703" w:type="dxa"/>
            <w:vMerge w:val="restart"/>
            <w:tcBorders>
              <w:top w:val="nil"/>
              <w:left w:val="single" w:sz="4" w:space="0" w:color="auto"/>
              <w:bottom w:val="single" w:sz="4" w:space="0" w:color="auto"/>
              <w:right w:val="single" w:sz="4" w:space="0" w:color="auto"/>
            </w:tcBorders>
            <w:vAlign w:val="center"/>
            <w:hideMark/>
          </w:tcPr>
          <w:p w14:paraId="6D81B46D"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‘86</w:t>
            </w:r>
          </w:p>
        </w:tc>
        <w:tc>
          <w:tcPr>
            <w:tcW w:w="3402" w:type="dxa"/>
            <w:vMerge w:val="restart"/>
            <w:tcBorders>
              <w:top w:val="nil"/>
              <w:left w:val="single" w:sz="4" w:space="0" w:color="auto"/>
              <w:bottom w:val="single" w:sz="4" w:space="0" w:color="auto"/>
              <w:right w:val="single" w:sz="4" w:space="0" w:color="auto"/>
            </w:tcBorders>
            <w:hideMark/>
          </w:tcPr>
          <w:p w14:paraId="23F3B63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Citronellol/ (±)</w:t>
            </w:r>
            <w:r>
              <w:rPr>
                <w:rFonts w:asciiTheme="minorHAnsi" w:eastAsia="Times New Roman" w:hAnsiTheme="minorHAnsi" w:cstheme="minorHAnsi"/>
                <w:color w:val="000000"/>
                <w:sz w:val="22"/>
                <w:szCs w:val="22"/>
                <w:lang w:eastAsia="en-IN"/>
              </w:rPr>
              <w:br/>
              <w:t>3,7-Dimethyl-6- octen-1-ol</w:t>
            </w:r>
            <w:r>
              <w:rPr>
                <w:rFonts w:asciiTheme="minorHAnsi" w:eastAsia="Times New Roman" w:hAnsiTheme="minorHAnsi" w:cstheme="minorHAnsi"/>
                <w:color w:val="000000"/>
                <w:sz w:val="22"/>
                <w:szCs w:val="22"/>
                <w:lang w:eastAsia="en-IN"/>
              </w:rPr>
              <w:br/>
              <w:t>(3R)-3,7-dimethyloct-6-en- 1-ol</w:t>
            </w:r>
            <w:r>
              <w:rPr>
                <w:rFonts w:asciiTheme="minorHAnsi" w:eastAsia="Times New Roman" w:hAnsiTheme="minorHAnsi" w:cstheme="minorHAnsi"/>
                <w:color w:val="000000"/>
                <w:sz w:val="22"/>
                <w:szCs w:val="22"/>
                <w:lang w:eastAsia="en-IN"/>
              </w:rPr>
              <w:br/>
              <w:t>(3S)-3,7-dimethyloct-6-en- 1-ol</w:t>
            </w:r>
          </w:p>
        </w:tc>
        <w:tc>
          <w:tcPr>
            <w:tcW w:w="3120" w:type="dxa"/>
            <w:vMerge w:val="restart"/>
            <w:tcBorders>
              <w:top w:val="nil"/>
              <w:left w:val="single" w:sz="4" w:space="0" w:color="auto"/>
              <w:bottom w:val="single" w:sz="4" w:space="0" w:color="auto"/>
              <w:right w:val="single" w:sz="4" w:space="0" w:color="auto"/>
            </w:tcBorders>
            <w:hideMark/>
          </w:tcPr>
          <w:p w14:paraId="57A1C56D"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Citronellol</w:t>
            </w:r>
          </w:p>
        </w:tc>
        <w:tc>
          <w:tcPr>
            <w:tcW w:w="1051" w:type="dxa"/>
            <w:tcBorders>
              <w:top w:val="nil"/>
              <w:left w:val="nil"/>
              <w:bottom w:val="single" w:sz="4" w:space="0" w:color="auto"/>
              <w:right w:val="single" w:sz="4" w:space="0" w:color="auto"/>
            </w:tcBorders>
            <w:hideMark/>
          </w:tcPr>
          <w:p w14:paraId="741FCCF2"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030664C4"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107AD9F2" w14:textId="77777777" w:rsidTr="008F5623">
        <w:trPr>
          <w:gridAfter w:val="2"/>
          <w:wAfter w:w="236" w:type="dxa"/>
          <w:trHeight w:val="458"/>
        </w:trPr>
        <w:tc>
          <w:tcPr>
            <w:tcW w:w="703" w:type="dxa"/>
            <w:vMerge/>
            <w:tcBorders>
              <w:top w:val="nil"/>
              <w:left w:val="single" w:sz="4" w:space="0" w:color="auto"/>
              <w:bottom w:val="single" w:sz="4" w:space="0" w:color="auto"/>
              <w:right w:val="single" w:sz="4" w:space="0" w:color="auto"/>
            </w:tcBorders>
            <w:vAlign w:val="center"/>
            <w:hideMark/>
          </w:tcPr>
          <w:p w14:paraId="6C3EAF85"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3BE079A7" w14:textId="77777777" w:rsidR="008F5623" w:rsidRDefault="008F5623">
            <w:pPr>
              <w:spacing w:after="0"/>
              <w:rPr>
                <w:rFonts w:asciiTheme="minorHAnsi" w:eastAsia="Times New Roman" w:hAnsiTheme="minorHAnsi" w:cstheme="minorHAnsi"/>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2DA7CAB8" w14:textId="77777777" w:rsidR="008F5623" w:rsidRDefault="008F5623">
            <w:pPr>
              <w:spacing w:after="0"/>
              <w:rPr>
                <w:rFonts w:asciiTheme="minorHAnsi" w:eastAsia="Times New Roman" w:hAnsiTheme="minorHAnsi" w:cstheme="minorHAnsi"/>
                <w:color w:val="000000"/>
                <w:sz w:val="22"/>
                <w:szCs w:val="22"/>
                <w:lang w:eastAsia="en-IN"/>
              </w:rPr>
            </w:pPr>
          </w:p>
        </w:tc>
        <w:tc>
          <w:tcPr>
            <w:tcW w:w="1051" w:type="dxa"/>
            <w:vMerge w:val="restart"/>
            <w:tcBorders>
              <w:top w:val="nil"/>
              <w:left w:val="single" w:sz="4" w:space="0" w:color="auto"/>
              <w:bottom w:val="single" w:sz="4" w:space="0" w:color="auto"/>
              <w:right w:val="single" w:sz="4" w:space="0" w:color="auto"/>
            </w:tcBorders>
            <w:hideMark/>
          </w:tcPr>
          <w:p w14:paraId="1918C086"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659E99B0" w14:textId="77777777" w:rsidR="008F5623" w:rsidRDefault="008F5623">
            <w:pPr>
              <w:spacing w:after="0"/>
              <w:rPr>
                <w:rFonts w:asciiTheme="minorHAnsi" w:eastAsia="Times New Roman" w:hAnsiTheme="minorHAnsi" w:cstheme="minorHAnsi"/>
                <w:color w:val="000000"/>
                <w:sz w:val="22"/>
                <w:szCs w:val="22"/>
                <w:lang w:eastAsia="en-IN"/>
              </w:rPr>
            </w:pPr>
          </w:p>
        </w:tc>
      </w:tr>
      <w:tr w:rsidR="008F5623" w14:paraId="0C723247"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5407C6B2"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495E73D4" w14:textId="77777777" w:rsidR="008F5623" w:rsidRDefault="008F5623">
            <w:pPr>
              <w:spacing w:after="0"/>
              <w:rPr>
                <w:rFonts w:asciiTheme="minorHAnsi" w:eastAsia="Times New Roman" w:hAnsiTheme="minorHAnsi" w:cstheme="minorHAnsi"/>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478E6BB3"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3DC68A25"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04AE784C"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noWrap/>
            <w:vAlign w:val="bottom"/>
            <w:hideMark/>
          </w:tcPr>
          <w:p w14:paraId="3449C0B2" w14:textId="77777777" w:rsidR="008F5623" w:rsidRDefault="008F5623"/>
        </w:tc>
      </w:tr>
      <w:tr w:rsidR="008F5623" w14:paraId="620963C0" w14:textId="77777777" w:rsidTr="008F5623">
        <w:trPr>
          <w:trHeight w:val="70"/>
        </w:trPr>
        <w:tc>
          <w:tcPr>
            <w:tcW w:w="703" w:type="dxa"/>
            <w:vMerge/>
            <w:tcBorders>
              <w:top w:val="nil"/>
              <w:left w:val="single" w:sz="4" w:space="0" w:color="auto"/>
              <w:bottom w:val="single" w:sz="4" w:space="0" w:color="auto"/>
              <w:right w:val="single" w:sz="4" w:space="0" w:color="auto"/>
            </w:tcBorders>
            <w:vAlign w:val="center"/>
            <w:hideMark/>
          </w:tcPr>
          <w:p w14:paraId="13FF7775"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4A9676AE" w14:textId="77777777" w:rsidR="008F5623" w:rsidRDefault="008F5623">
            <w:pPr>
              <w:spacing w:after="0"/>
              <w:rPr>
                <w:rFonts w:asciiTheme="minorHAnsi" w:eastAsia="Times New Roman" w:hAnsiTheme="minorHAnsi" w:cstheme="minorHAnsi"/>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0953CD60"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6EFA9F62"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1FC165B2"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noWrap/>
            <w:vAlign w:val="bottom"/>
            <w:hideMark/>
          </w:tcPr>
          <w:p w14:paraId="59671123" w14:textId="77777777" w:rsidR="008F5623" w:rsidRDefault="008F5623">
            <w:pPr>
              <w:spacing w:after="0"/>
              <w:rPr>
                <w:rFonts w:asciiTheme="minorHAnsi" w:hAnsiTheme="minorHAnsi"/>
                <w:sz w:val="20"/>
                <w:szCs w:val="20"/>
                <w:lang w:val="en-IN" w:eastAsia="en-IN"/>
              </w:rPr>
            </w:pPr>
          </w:p>
        </w:tc>
      </w:tr>
      <w:tr w:rsidR="008F5623" w14:paraId="73233C44" w14:textId="77777777" w:rsidTr="008F5623">
        <w:trPr>
          <w:trHeight w:val="610"/>
        </w:trPr>
        <w:tc>
          <w:tcPr>
            <w:tcW w:w="703" w:type="dxa"/>
            <w:vMerge w:val="restart"/>
            <w:tcBorders>
              <w:top w:val="nil"/>
              <w:left w:val="single" w:sz="4" w:space="0" w:color="auto"/>
              <w:bottom w:val="single" w:sz="4" w:space="0" w:color="auto"/>
              <w:right w:val="single" w:sz="4" w:space="0" w:color="auto"/>
            </w:tcBorders>
            <w:vAlign w:val="center"/>
            <w:hideMark/>
          </w:tcPr>
          <w:p w14:paraId="1D449624"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‘88</w:t>
            </w:r>
          </w:p>
        </w:tc>
        <w:tc>
          <w:tcPr>
            <w:tcW w:w="3402" w:type="dxa"/>
            <w:tcBorders>
              <w:top w:val="nil"/>
              <w:left w:val="nil"/>
              <w:bottom w:val="single" w:sz="4" w:space="0" w:color="auto"/>
              <w:right w:val="single" w:sz="4" w:space="0" w:color="auto"/>
            </w:tcBorders>
            <w:hideMark/>
          </w:tcPr>
          <w:p w14:paraId="6B40B14D"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pacing w:val="-1"/>
                <w:sz w:val="22"/>
                <w:szCs w:val="22"/>
                <w:lang w:eastAsia="en-IN"/>
              </w:rPr>
              <w:t>1-methyl-4-prop- 1-en-2-ylcyclohexene; dl- limonene (racemic);</w:t>
            </w:r>
          </w:p>
        </w:tc>
        <w:tc>
          <w:tcPr>
            <w:tcW w:w="3120" w:type="dxa"/>
            <w:vMerge w:val="restart"/>
            <w:tcBorders>
              <w:top w:val="nil"/>
              <w:left w:val="single" w:sz="4" w:space="0" w:color="auto"/>
              <w:bottom w:val="single" w:sz="4" w:space="0" w:color="auto"/>
              <w:right w:val="single" w:sz="4" w:space="0" w:color="auto"/>
            </w:tcBorders>
            <w:hideMark/>
          </w:tcPr>
          <w:p w14:paraId="2BDEC917"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Limonene</w:t>
            </w:r>
          </w:p>
        </w:tc>
        <w:tc>
          <w:tcPr>
            <w:tcW w:w="1051" w:type="dxa"/>
            <w:vMerge w:val="restart"/>
            <w:tcBorders>
              <w:top w:val="nil"/>
              <w:left w:val="single" w:sz="4" w:space="0" w:color="auto"/>
              <w:bottom w:val="single" w:sz="4" w:space="0" w:color="auto"/>
              <w:right w:val="single" w:sz="4" w:space="0" w:color="auto"/>
            </w:tcBorders>
            <w:hideMark/>
          </w:tcPr>
          <w:p w14:paraId="1CD54369"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3C87D4A2"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vAlign w:val="center"/>
            <w:hideMark/>
          </w:tcPr>
          <w:p w14:paraId="41F51B40" w14:textId="77777777" w:rsidR="008F5623" w:rsidRDefault="008F5623">
            <w:pPr>
              <w:rPr>
                <w:rFonts w:asciiTheme="minorHAnsi" w:eastAsia="Times New Roman" w:hAnsiTheme="minorHAnsi" w:cstheme="minorHAnsi"/>
                <w:color w:val="000000"/>
                <w:sz w:val="22"/>
                <w:szCs w:val="22"/>
                <w:lang w:eastAsia="en-IN"/>
              </w:rPr>
            </w:pPr>
          </w:p>
        </w:tc>
      </w:tr>
      <w:tr w:rsidR="008F5623" w14:paraId="3B62581F"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29CBEAA0"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0EF4C196"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Dipentene*</w:t>
            </w:r>
          </w:p>
        </w:tc>
        <w:tc>
          <w:tcPr>
            <w:tcW w:w="3120" w:type="dxa"/>
            <w:vMerge/>
            <w:tcBorders>
              <w:top w:val="nil"/>
              <w:left w:val="single" w:sz="4" w:space="0" w:color="auto"/>
              <w:bottom w:val="single" w:sz="4" w:space="0" w:color="auto"/>
              <w:right w:val="single" w:sz="4" w:space="0" w:color="auto"/>
            </w:tcBorders>
            <w:vAlign w:val="center"/>
            <w:hideMark/>
          </w:tcPr>
          <w:p w14:paraId="5EB35994"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2180648D"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559E2A45"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vAlign w:val="center"/>
            <w:hideMark/>
          </w:tcPr>
          <w:p w14:paraId="2FC889FC" w14:textId="77777777" w:rsidR="008F5623" w:rsidRDefault="008F5623">
            <w:pPr>
              <w:rPr>
                <w:rFonts w:asciiTheme="minorHAnsi" w:eastAsia="Times New Roman" w:hAnsiTheme="minorHAnsi" w:cstheme="minorHAnsi"/>
                <w:color w:val="000000"/>
                <w:sz w:val="22"/>
                <w:szCs w:val="22"/>
                <w:lang w:eastAsia="en-IN"/>
              </w:rPr>
            </w:pPr>
          </w:p>
        </w:tc>
      </w:tr>
      <w:tr w:rsidR="008F5623" w14:paraId="79CD5201"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46DB735B"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6BE5389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(R)-p-mentha-1,8- diene; (d- limonene)</w:t>
            </w:r>
          </w:p>
        </w:tc>
        <w:tc>
          <w:tcPr>
            <w:tcW w:w="3120" w:type="dxa"/>
            <w:vMerge/>
            <w:tcBorders>
              <w:top w:val="nil"/>
              <w:left w:val="single" w:sz="4" w:space="0" w:color="auto"/>
              <w:bottom w:val="single" w:sz="4" w:space="0" w:color="auto"/>
              <w:right w:val="single" w:sz="4" w:space="0" w:color="auto"/>
            </w:tcBorders>
            <w:vAlign w:val="center"/>
            <w:hideMark/>
          </w:tcPr>
          <w:p w14:paraId="53B893C1"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6B09350B"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5B44D058"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vAlign w:val="center"/>
            <w:hideMark/>
          </w:tcPr>
          <w:p w14:paraId="79F9A8CA" w14:textId="77777777" w:rsidR="008F5623" w:rsidRDefault="008F5623">
            <w:pPr>
              <w:rPr>
                <w:rFonts w:asciiTheme="minorHAnsi" w:eastAsia="Times New Roman" w:hAnsiTheme="minorHAnsi" w:cstheme="minorHAnsi"/>
                <w:color w:val="000000"/>
                <w:sz w:val="22"/>
                <w:szCs w:val="22"/>
                <w:lang w:eastAsia="en-IN"/>
              </w:rPr>
            </w:pPr>
          </w:p>
        </w:tc>
      </w:tr>
      <w:tr w:rsidR="008F5623" w14:paraId="0EE57278" w14:textId="77777777" w:rsidTr="008F5623">
        <w:trPr>
          <w:trHeight w:val="600"/>
        </w:trPr>
        <w:tc>
          <w:tcPr>
            <w:tcW w:w="703" w:type="dxa"/>
            <w:vMerge/>
            <w:tcBorders>
              <w:top w:val="nil"/>
              <w:left w:val="single" w:sz="4" w:space="0" w:color="auto"/>
              <w:bottom w:val="single" w:sz="4" w:space="0" w:color="auto"/>
              <w:right w:val="single" w:sz="4" w:space="0" w:color="auto"/>
            </w:tcBorders>
            <w:vAlign w:val="center"/>
            <w:hideMark/>
          </w:tcPr>
          <w:p w14:paraId="54CFDDAF"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45785D03"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(S)-p-mentha-1,8- diene; (l- limonene)*</w:t>
            </w:r>
          </w:p>
        </w:tc>
        <w:tc>
          <w:tcPr>
            <w:tcW w:w="3120" w:type="dxa"/>
            <w:vMerge/>
            <w:tcBorders>
              <w:top w:val="nil"/>
              <w:left w:val="single" w:sz="4" w:space="0" w:color="auto"/>
              <w:bottom w:val="single" w:sz="4" w:space="0" w:color="auto"/>
              <w:right w:val="single" w:sz="4" w:space="0" w:color="auto"/>
            </w:tcBorders>
            <w:vAlign w:val="center"/>
            <w:hideMark/>
          </w:tcPr>
          <w:p w14:paraId="35951F25"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34D8AD3A"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777A5B4A"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vAlign w:val="center"/>
            <w:hideMark/>
          </w:tcPr>
          <w:p w14:paraId="2C0D2231" w14:textId="77777777" w:rsidR="008F5623" w:rsidRDefault="008F5623">
            <w:pPr>
              <w:rPr>
                <w:rFonts w:asciiTheme="minorHAnsi" w:eastAsia="Times New Roman" w:hAnsiTheme="minorHAnsi" w:cstheme="minorHAnsi"/>
                <w:color w:val="000000"/>
                <w:sz w:val="22"/>
                <w:szCs w:val="22"/>
                <w:lang w:eastAsia="en-IN"/>
              </w:rPr>
            </w:pPr>
          </w:p>
        </w:tc>
      </w:tr>
      <w:tr w:rsidR="008F5623" w14:paraId="7A4947B1" w14:textId="77777777" w:rsidTr="008F5623">
        <w:trPr>
          <w:trHeight w:val="300"/>
        </w:trPr>
        <w:tc>
          <w:tcPr>
            <w:tcW w:w="703" w:type="dxa"/>
            <w:vMerge w:val="restart"/>
            <w:tcBorders>
              <w:top w:val="nil"/>
              <w:left w:val="single" w:sz="4" w:space="0" w:color="auto"/>
              <w:bottom w:val="single" w:sz="4" w:space="0" w:color="auto"/>
              <w:right w:val="single" w:sz="4" w:space="0" w:color="auto"/>
            </w:tcBorders>
            <w:vAlign w:val="center"/>
            <w:hideMark/>
          </w:tcPr>
          <w:p w14:paraId="13650FB5"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‘109</w:t>
            </w:r>
          </w:p>
        </w:tc>
        <w:tc>
          <w:tcPr>
            <w:tcW w:w="3402" w:type="dxa"/>
            <w:vMerge w:val="restart"/>
            <w:tcBorders>
              <w:top w:val="nil"/>
              <w:left w:val="single" w:sz="4" w:space="0" w:color="auto"/>
              <w:bottom w:val="single" w:sz="4" w:space="0" w:color="auto"/>
              <w:right w:val="single" w:sz="4" w:space="0" w:color="auto"/>
            </w:tcBorders>
            <w:hideMark/>
          </w:tcPr>
          <w:p w14:paraId="27184961" w14:textId="77777777" w:rsidR="008F5623" w:rsidRDefault="008F5623">
            <w:pPr>
              <w:spacing w:after="0" w:line="240" w:lineRule="auto"/>
              <w:rPr>
                <w:rFonts w:asciiTheme="minorHAnsi" w:eastAsia="Times New Roman" w:hAnsiTheme="minorHAnsi" w:cstheme="minorHAnsi"/>
                <w:i/>
                <w:iCs/>
                <w:color w:val="000000"/>
                <w:sz w:val="22"/>
                <w:szCs w:val="22"/>
                <w:lang w:eastAsia="en-IN"/>
              </w:rPr>
            </w:pPr>
            <w:r>
              <w:rPr>
                <w:rFonts w:asciiTheme="minorHAnsi" w:eastAsia="Times New Roman" w:hAnsiTheme="minorHAnsi" w:cstheme="minorHAnsi"/>
                <w:i/>
                <w:iCs/>
                <w:color w:val="000000"/>
                <w:sz w:val="22"/>
                <w:szCs w:val="22"/>
                <w:lang w:eastAsia="en-IN"/>
              </w:rPr>
              <w:t xml:space="preserve">Pinus mugo </w:t>
            </w:r>
            <w:r>
              <w:rPr>
                <w:rFonts w:asciiTheme="minorHAnsi" w:eastAsia="Times New Roman" w:hAnsiTheme="minorHAnsi" w:cstheme="minorHAnsi"/>
                <w:color w:val="000000"/>
                <w:sz w:val="22"/>
                <w:szCs w:val="22"/>
                <w:lang w:eastAsia="en-IN"/>
              </w:rPr>
              <w:t>leaf and twig oil and extract**</w:t>
            </w:r>
          </w:p>
        </w:tc>
        <w:tc>
          <w:tcPr>
            <w:tcW w:w="3120" w:type="dxa"/>
            <w:vMerge w:val="restart"/>
            <w:tcBorders>
              <w:top w:val="nil"/>
              <w:left w:val="single" w:sz="4" w:space="0" w:color="auto"/>
              <w:bottom w:val="single" w:sz="4" w:space="0" w:color="auto"/>
              <w:right w:val="single" w:sz="4" w:space="0" w:color="auto"/>
            </w:tcBorders>
            <w:hideMark/>
          </w:tcPr>
          <w:p w14:paraId="69C3D1A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Pinus Mugo Leaf Oil; Pinus Mugo Twig Leaf Extract; Pinus Mugo Twig Oil</w:t>
            </w:r>
          </w:p>
        </w:tc>
        <w:tc>
          <w:tcPr>
            <w:tcW w:w="1051" w:type="dxa"/>
            <w:vMerge w:val="restart"/>
            <w:tcBorders>
              <w:top w:val="nil"/>
              <w:left w:val="single" w:sz="4" w:space="0" w:color="auto"/>
              <w:bottom w:val="single" w:sz="4" w:space="0" w:color="auto"/>
              <w:right w:val="single" w:sz="4" w:space="0" w:color="auto"/>
            </w:tcBorders>
            <w:hideMark/>
          </w:tcPr>
          <w:p w14:paraId="184F9F9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41AADB45"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vAlign w:val="center"/>
            <w:hideMark/>
          </w:tcPr>
          <w:p w14:paraId="52AAB75D" w14:textId="77777777" w:rsidR="008F5623" w:rsidRDefault="008F5623">
            <w:pPr>
              <w:rPr>
                <w:rFonts w:asciiTheme="minorHAnsi" w:eastAsia="Times New Roman" w:hAnsiTheme="minorHAnsi" w:cstheme="minorHAnsi"/>
                <w:color w:val="000000"/>
                <w:sz w:val="22"/>
                <w:szCs w:val="22"/>
                <w:lang w:eastAsia="en-IN"/>
              </w:rPr>
            </w:pPr>
          </w:p>
        </w:tc>
      </w:tr>
      <w:tr w:rsidR="008F5623" w14:paraId="42A1C3B1"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68505A7E"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6DAC8417" w14:textId="77777777" w:rsidR="008F5623" w:rsidRDefault="008F5623">
            <w:pPr>
              <w:spacing w:after="0"/>
              <w:rPr>
                <w:rFonts w:asciiTheme="minorHAnsi" w:eastAsia="Times New Roman" w:hAnsiTheme="minorHAnsi" w:cstheme="minorHAnsi"/>
                <w:i/>
                <w:iCs/>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0E544AEA"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52CA9D7E"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4208C43D" w14:textId="77777777" w:rsidR="008F5623" w:rsidRDefault="008F5623">
            <w:pPr>
              <w:spacing w:after="0"/>
              <w:rPr>
                <w:rFonts w:asciiTheme="minorHAnsi" w:eastAsia="Times New Roman" w:hAnsiTheme="minorHAnsi" w:cstheme="minorHAnsi"/>
                <w:color w:val="000000"/>
                <w:sz w:val="22"/>
                <w:szCs w:val="22"/>
                <w:lang w:eastAsia="en-IN"/>
              </w:rPr>
            </w:pPr>
          </w:p>
        </w:tc>
        <w:tc>
          <w:tcPr>
            <w:tcW w:w="236" w:type="dxa"/>
            <w:gridSpan w:val="2"/>
            <w:noWrap/>
            <w:vAlign w:val="bottom"/>
            <w:hideMark/>
          </w:tcPr>
          <w:p w14:paraId="655D2D5A" w14:textId="77777777" w:rsidR="008F5623" w:rsidRDefault="008F5623">
            <w:pPr>
              <w:spacing w:after="0"/>
              <w:rPr>
                <w:rFonts w:asciiTheme="minorHAnsi" w:hAnsiTheme="minorHAnsi"/>
                <w:sz w:val="20"/>
                <w:szCs w:val="20"/>
                <w:lang w:val="en-IN" w:eastAsia="en-IN"/>
              </w:rPr>
            </w:pPr>
          </w:p>
        </w:tc>
      </w:tr>
      <w:tr w:rsidR="008F5623" w14:paraId="4B578F1C" w14:textId="77777777" w:rsidTr="008F5623">
        <w:trPr>
          <w:trHeight w:val="900"/>
        </w:trPr>
        <w:tc>
          <w:tcPr>
            <w:tcW w:w="703" w:type="dxa"/>
            <w:tcBorders>
              <w:top w:val="nil"/>
              <w:left w:val="single" w:sz="4" w:space="0" w:color="auto"/>
              <w:bottom w:val="single" w:sz="4" w:space="0" w:color="auto"/>
              <w:right w:val="single" w:sz="4" w:space="0" w:color="auto"/>
            </w:tcBorders>
            <w:vAlign w:val="center"/>
            <w:hideMark/>
          </w:tcPr>
          <w:p w14:paraId="52DD29A7"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‘114</w:t>
            </w:r>
          </w:p>
        </w:tc>
        <w:tc>
          <w:tcPr>
            <w:tcW w:w="3402" w:type="dxa"/>
            <w:tcBorders>
              <w:top w:val="nil"/>
              <w:left w:val="nil"/>
              <w:bottom w:val="single" w:sz="4" w:space="0" w:color="auto"/>
              <w:right w:val="single" w:sz="4" w:space="0" w:color="auto"/>
            </w:tcBorders>
            <w:hideMark/>
          </w:tcPr>
          <w:p w14:paraId="0993C908" w14:textId="77777777" w:rsidR="008F5623" w:rsidRDefault="008F5623">
            <w:pPr>
              <w:spacing w:after="0" w:line="240" w:lineRule="auto"/>
              <w:rPr>
                <w:rFonts w:asciiTheme="minorHAnsi" w:eastAsia="Times New Roman" w:hAnsiTheme="minorHAnsi" w:cstheme="minorHAnsi"/>
                <w:i/>
                <w:iCs/>
                <w:color w:val="000000"/>
                <w:sz w:val="22"/>
                <w:szCs w:val="22"/>
                <w:lang w:eastAsia="en-IN"/>
              </w:rPr>
            </w:pPr>
            <w:r>
              <w:rPr>
                <w:rFonts w:asciiTheme="minorHAnsi" w:eastAsia="Times New Roman" w:hAnsiTheme="minorHAnsi" w:cstheme="minorHAnsi"/>
                <w:i/>
                <w:iCs/>
                <w:color w:val="000000"/>
                <w:sz w:val="22"/>
                <w:szCs w:val="22"/>
                <w:lang w:eastAsia="en-IN"/>
              </w:rPr>
              <w:t xml:space="preserve">Pinus pumila </w:t>
            </w:r>
            <w:r>
              <w:rPr>
                <w:rFonts w:asciiTheme="minorHAnsi" w:eastAsia="Times New Roman" w:hAnsiTheme="minorHAnsi" w:cstheme="minorHAnsi"/>
                <w:color w:val="000000"/>
                <w:sz w:val="22"/>
                <w:szCs w:val="22"/>
                <w:lang w:eastAsia="en-IN"/>
              </w:rPr>
              <w:t>leaf and twig oil and extract**</w:t>
            </w:r>
          </w:p>
        </w:tc>
        <w:tc>
          <w:tcPr>
            <w:tcW w:w="3120" w:type="dxa"/>
            <w:tcBorders>
              <w:top w:val="nil"/>
              <w:left w:val="nil"/>
              <w:bottom w:val="single" w:sz="4" w:space="0" w:color="auto"/>
              <w:right w:val="single" w:sz="4" w:space="0" w:color="auto"/>
            </w:tcBorders>
            <w:hideMark/>
          </w:tcPr>
          <w:p w14:paraId="0593F7D3"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Pinus Pumila Needle Extract; Pinus Pumila Twig Leaf Extract; Pinus Pumila Twig Leaf Oil</w:t>
            </w:r>
          </w:p>
        </w:tc>
        <w:tc>
          <w:tcPr>
            <w:tcW w:w="1051" w:type="dxa"/>
            <w:tcBorders>
              <w:top w:val="nil"/>
              <w:left w:val="nil"/>
              <w:bottom w:val="single" w:sz="4" w:space="0" w:color="auto"/>
              <w:right w:val="single" w:sz="4" w:space="0" w:color="auto"/>
            </w:tcBorders>
            <w:hideMark/>
          </w:tcPr>
          <w:p w14:paraId="18970ACF"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val="restart"/>
            <w:tcBorders>
              <w:top w:val="nil"/>
              <w:left w:val="single" w:sz="4" w:space="0" w:color="auto"/>
              <w:bottom w:val="single" w:sz="4" w:space="0" w:color="auto"/>
              <w:right w:val="single" w:sz="4" w:space="0" w:color="auto"/>
            </w:tcBorders>
            <w:vAlign w:val="center"/>
            <w:hideMark/>
          </w:tcPr>
          <w:p w14:paraId="758660AB"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  0,001 % in leave-on products-  0,01 % in rinse-off products.The peroxide value shall be less than 10 mmoles/L(</w:t>
            </w:r>
            <w:r>
              <w:rPr>
                <w:rFonts w:ascii="Calibri" w:eastAsia="Times New Roman" w:hAnsi="Calibri" w:cs="Calibri"/>
                <w:color w:val="000000"/>
                <w:sz w:val="22"/>
                <w:szCs w:val="22"/>
                <w:lang w:eastAsia="en-IN"/>
              </w:rPr>
              <w:lastRenderedPageBreak/>
              <w:t>15)’</w:t>
            </w:r>
          </w:p>
        </w:tc>
        <w:tc>
          <w:tcPr>
            <w:tcW w:w="236" w:type="dxa"/>
            <w:gridSpan w:val="2"/>
            <w:vAlign w:val="center"/>
            <w:hideMark/>
          </w:tcPr>
          <w:p w14:paraId="3F37662C" w14:textId="77777777" w:rsidR="008F5623" w:rsidRDefault="008F5623">
            <w:pPr>
              <w:rPr>
                <w:rFonts w:ascii="Calibri" w:eastAsia="Times New Roman" w:hAnsi="Calibri" w:cs="Calibri"/>
                <w:color w:val="000000"/>
                <w:sz w:val="22"/>
                <w:szCs w:val="22"/>
                <w:lang w:eastAsia="en-IN"/>
              </w:rPr>
            </w:pPr>
          </w:p>
        </w:tc>
      </w:tr>
      <w:tr w:rsidR="008F5623" w14:paraId="177ABAAD" w14:textId="77777777" w:rsidTr="008F5623">
        <w:trPr>
          <w:trHeight w:val="1500"/>
        </w:trPr>
        <w:tc>
          <w:tcPr>
            <w:tcW w:w="703" w:type="dxa"/>
            <w:tcBorders>
              <w:top w:val="nil"/>
              <w:left w:val="single" w:sz="4" w:space="0" w:color="auto"/>
              <w:bottom w:val="single" w:sz="4" w:space="0" w:color="auto"/>
              <w:right w:val="single" w:sz="4" w:space="0" w:color="auto"/>
            </w:tcBorders>
            <w:vAlign w:val="center"/>
            <w:hideMark/>
          </w:tcPr>
          <w:p w14:paraId="7919F8F0"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‘122</w:t>
            </w:r>
          </w:p>
        </w:tc>
        <w:tc>
          <w:tcPr>
            <w:tcW w:w="3402" w:type="dxa"/>
            <w:tcBorders>
              <w:top w:val="nil"/>
              <w:left w:val="nil"/>
              <w:bottom w:val="single" w:sz="4" w:space="0" w:color="auto"/>
              <w:right w:val="single" w:sz="4" w:space="0" w:color="auto"/>
            </w:tcBorders>
            <w:hideMark/>
          </w:tcPr>
          <w:p w14:paraId="7470123C" w14:textId="77777777" w:rsidR="008F5623" w:rsidRDefault="008F5623">
            <w:pPr>
              <w:spacing w:after="0" w:line="240" w:lineRule="auto"/>
              <w:rPr>
                <w:rFonts w:asciiTheme="minorHAnsi" w:eastAsia="Times New Roman" w:hAnsiTheme="minorHAnsi" w:cstheme="minorHAnsi"/>
                <w:i/>
                <w:iCs/>
                <w:color w:val="000000"/>
                <w:sz w:val="22"/>
                <w:szCs w:val="22"/>
                <w:lang w:eastAsia="en-IN"/>
              </w:rPr>
            </w:pPr>
            <w:r>
              <w:rPr>
                <w:rFonts w:asciiTheme="minorHAnsi" w:eastAsia="Times New Roman" w:hAnsiTheme="minorHAnsi" w:cstheme="minorHAnsi"/>
                <w:i/>
                <w:iCs/>
                <w:color w:val="000000"/>
                <w:sz w:val="22"/>
                <w:szCs w:val="22"/>
                <w:lang w:eastAsia="en-IN"/>
              </w:rPr>
              <w:t>Cedrus atlanticaoil and extract**</w:t>
            </w:r>
          </w:p>
        </w:tc>
        <w:tc>
          <w:tcPr>
            <w:tcW w:w="3120" w:type="dxa"/>
            <w:tcBorders>
              <w:top w:val="nil"/>
              <w:left w:val="nil"/>
              <w:bottom w:val="single" w:sz="4" w:space="0" w:color="auto"/>
              <w:right w:val="single" w:sz="4" w:space="0" w:color="auto"/>
            </w:tcBorders>
            <w:hideMark/>
          </w:tcPr>
          <w:p w14:paraId="0A787C2A"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Cedrus Atlantica Bark Extract; Cedrus Atlantica Bark Oil; Cedrus Atlantica Bark Water; Cedrus Atlantica Leaf Extract; Cedrus Atlantica Wood Extract; Cedrus Atlantica Wood Oil</w:t>
            </w:r>
          </w:p>
        </w:tc>
        <w:tc>
          <w:tcPr>
            <w:tcW w:w="1051" w:type="dxa"/>
            <w:tcBorders>
              <w:top w:val="nil"/>
              <w:left w:val="nil"/>
              <w:bottom w:val="single" w:sz="4" w:space="0" w:color="auto"/>
              <w:right w:val="single" w:sz="4" w:space="0" w:color="auto"/>
            </w:tcBorders>
            <w:hideMark/>
          </w:tcPr>
          <w:p w14:paraId="4B400E2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736CDA04"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31F4CD74" w14:textId="77777777" w:rsidR="008F5623" w:rsidRDefault="008F5623">
            <w:pPr>
              <w:rPr>
                <w:rFonts w:asciiTheme="minorHAnsi" w:eastAsia="Times New Roman" w:hAnsiTheme="minorHAnsi" w:cstheme="minorHAnsi"/>
                <w:color w:val="000000"/>
                <w:sz w:val="22"/>
                <w:szCs w:val="22"/>
                <w:lang w:eastAsia="en-IN"/>
              </w:rPr>
            </w:pPr>
          </w:p>
        </w:tc>
      </w:tr>
      <w:tr w:rsidR="008F5623" w14:paraId="1E01D13B" w14:textId="77777777" w:rsidTr="008F5623">
        <w:trPr>
          <w:trHeight w:val="300"/>
        </w:trPr>
        <w:tc>
          <w:tcPr>
            <w:tcW w:w="703" w:type="dxa"/>
            <w:vMerge w:val="restart"/>
            <w:tcBorders>
              <w:top w:val="nil"/>
              <w:left w:val="single" w:sz="4" w:space="0" w:color="auto"/>
              <w:bottom w:val="single" w:sz="4" w:space="0" w:color="auto"/>
              <w:right w:val="single" w:sz="4" w:space="0" w:color="auto"/>
            </w:tcBorders>
            <w:vAlign w:val="center"/>
            <w:hideMark/>
          </w:tcPr>
          <w:p w14:paraId="5A584906"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‘124</w:t>
            </w:r>
          </w:p>
        </w:tc>
        <w:tc>
          <w:tcPr>
            <w:tcW w:w="3402" w:type="dxa"/>
            <w:vMerge w:val="restart"/>
            <w:tcBorders>
              <w:top w:val="nil"/>
              <w:left w:val="single" w:sz="4" w:space="0" w:color="auto"/>
              <w:bottom w:val="single" w:sz="4" w:space="0" w:color="auto"/>
              <w:right w:val="single" w:sz="4" w:space="0" w:color="auto"/>
            </w:tcBorders>
            <w:hideMark/>
          </w:tcPr>
          <w:p w14:paraId="07F664A4"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Turpentine gum (</w:t>
            </w:r>
            <w:r>
              <w:rPr>
                <w:rFonts w:asciiTheme="minorHAnsi" w:eastAsia="Times New Roman" w:hAnsiTheme="minorHAnsi" w:cstheme="minorHAnsi"/>
                <w:i/>
                <w:iCs/>
                <w:color w:val="000000"/>
                <w:sz w:val="22"/>
                <w:szCs w:val="22"/>
                <w:lang w:eastAsia="en-IN"/>
              </w:rPr>
              <w:t xml:space="preserve">Pinus </w:t>
            </w:r>
            <w:r>
              <w:rPr>
                <w:rFonts w:asciiTheme="minorHAnsi" w:eastAsia="Times New Roman" w:hAnsiTheme="minorHAnsi" w:cstheme="minorHAnsi"/>
                <w:color w:val="000000"/>
                <w:sz w:val="22"/>
                <w:szCs w:val="22"/>
                <w:lang w:eastAsia="en-IN"/>
              </w:rPr>
              <w:t xml:space="preserve">spp.); Turpentine oil and rectified oil; </w:t>
            </w:r>
            <w:r>
              <w:rPr>
                <w:rFonts w:asciiTheme="minorHAnsi" w:eastAsia="Times New Roman" w:hAnsiTheme="minorHAnsi" w:cstheme="minorHAnsi"/>
                <w:color w:val="000000"/>
                <w:sz w:val="22"/>
                <w:szCs w:val="22"/>
                <w:lang w:eastAsia="en-IN"/>
              </w:rPr>
              <w:lastRenderedPageBreak/>
              <w:t>Turpentine, steam distilled (</w:t>
            </w:r>
            <w:r>
              <w:rPr>
                <w:rFonts w:asciiTheme="minorHAnsi" w:eastAsia="Times New Roman" w:hAnsiTheme="minorHAnsi" w:cstheme="minorHAnsi"/>
                <w:i/>
                <w:iCs/>
                <w:color w:val="000000"/>
                <w:sz w:val="22"/>
                <w:szCs w:val="22"/>
                <w:lang w:eastAsia="en-IN"/>
              </w:rPr>
              <w:t xml:space="preserve">Pinus </w:t>
            </w:r>
            <w:r>
              <w:rPr>
                <w:rFonts w:asciiTheme="minorHAnsi" w:eastAsia="Times New Roman" w:hAnsiTheme="minorHAnsi" w:cstheme="minorHAnsi"/>
                <w:color w:val="000000"/>
                <w:sz w:val="22"/>
                <w:szCs w:val="22"/>
                <w:lang w:eastAsia="en-IN"/>
              </w:rPr>
              <w:t>spp.)**</w:t>
            </w:r>
          </w:p>
        </w:tc>
        <w:tc>
          <w:tcPr>
            <w:tcW w:w="3120" w:type="dxa"/>
            <w:vMerge w:val="restart"/>
            <w:tcBorders>
              <w:top w:val="nil"/>
              <w:left w:val="single" w:sz="4" w:space="0" w:color="auto"/>
              <w:bottom w:val="single" w:sz="4" w:space="0" w:color="auto"/>
              <w:right w:val="single" w:sz="4" w:space="0" w:color="auto"/>
            </w:tcBorders>
            <w:hideMark/>
          </w:tcPr>
          <w:p w14:paraId="127FABEA"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lastRenderedPageBreak/>
              <w:t>Turpentine</w:t>
            </w:r>
          </w:p>
        </w:tc>
        <w:tc>
          <w:tcPr>
            <w:tcW w:w="1051" w:type="dxa"/>
            <w:vMerge w:val="restart"/>
            <w:tcBorders>
              <w:top w:val="nil"/>
              <w:left w:val="single" w:sz="4" w:space="0" w:color="auto"/>
              <w:bottom w:val="single" w:sz="4" w:space="0" w:color="auto"/>
              <w:right w:val="single" w:sz="4" w:space="0" w:color="auto"/>
            </w:tcBorders>
            <w:hideMark/>
          </w:tcPr>
          <w:p w14:paraId="46F2FCA9"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72D3B243"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3E6AB07F" w14:textId="77777777" w:rsidR="008F5623" w:rsidRDefault="008F5623">
            <w:pPr>
              <w:rPr>
                <w:rFonts w:asciiTheme="minorHAnsi" w:eastAsia="Times New Roman" w:hAnsiTheme="minorHAnsi" w:cstheme="minorHAnsi"/>
                <w:color w:val="000000"/>
                <w:sz w:val="22"/>
                <w:szCs w:val="22"/>
                <w:lang w:eastAsia="en-IN"/>
              </w:rPr>
            </w:pPr>
          </w:p>
        </w:tc>
      </w:tr>
      <w:tr w:rsidR="008F5623" w14:paraId="01065343"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46C476C9"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7A0DD941" w14:textId="77777777" w:rsidR="008F5623" w:rsidRDefault="008F5623">
            <w:pPr>
              <w:spacing w:after="0"/>
              <w:rPr>
                <w:rFonts w:asciiTheme="minorHAnsi" w:eastAsia="Times New Roman" w:hAnsiTheme="minorHAnsi" w:cstheme="minorHAnsi"/>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00548376"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4543E842"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59321421"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noWrap/>
            <w:vAlign w:val="bottom"/>
            <w:hideMark/>
          </w:tcPr>
          <w:p w14:paraId="713B0A48" w14:textId="77777777" w:rsidR="008F5623" w:rsidRDefault="008F5623">
            <w:pPr>
              <w:spacing w:after="0"/>
              <w:rPr>
                <w:rFonts w:asciiTheme="minorHAnsi" w:hAnsiTheme="minorHAnsi"/>
                <w:sz w:val="20"/>
                <w:szCs w:val="20"/>
                <w:lang w:val="en-IN" w:eastAsia="en-IN"/>
              </w:rPr>
            </w:pPr>
          </w:p>
        </w:tc>
      </w:tr>
      <w:tr w:rsidR="008F5623" w14:paraId="1184E32C" w14:textId="77777777" w:rsidTr="008F5623">
        <w:trPr>
          <w:trHeight w:val="300"/>
        </w:trPr>
        <w:tc>
          <w:tcPr>
            <w:tcW w:w="703" w:type="dxa"/>
            <w:vMerge/>
            <w:tcBorders>
              <w:top w:val="nil"/>
              <w:left w:val="single" w:sz="4" w:space="0" w:color="auto"/>
              <w:bottom w:val="single" w:sz="4" w:space="0" w:color="auto"/>
              <w:right w:val="single" w:sz="4" w:space="0" w:color="auto"/>
            </w:tcBorders>
            <w:vAlign w:val="center"/>
            <w:hideMark/>
          </w:tcPr>
          <w:p w14:paraId="6AB4E26A" w14:textId="77777777" w:rsidR="008F5623" w:rsidRDefault="008F5623">
            <w:pPr>
              <w:spacing w:after="0"/>
              <w:rPr>
                <w:rFonts w:ascii="Calibri" w:eastAsia="Times New Roman" w:hAnsi="Calibri" w:cs="Calibri"/>
                <w:color w:val="000000"/>
                <w:sz w:val="22"/>
                <w:szCs w:val="22"/>
                <w:lang w:eastAsia="en-IN"/>
              </w:rPr>
            </w:pPr>
          </w:p>
        </w:tc>
        <w:tc>
          <w:tcPr>
            <w:tcW w:w="6522" w:type="dxa"/>
            <w:vMerge/>
            <w:tcBorders>
              <w:top w:val="nil"/>
              <w:left w:val="single" w:sz="4" w:space="0" w:color="auto"/>
              <w:bottom w:val="single" w:sz="4" w:space="0" w:color="auto"/>
              <w:right w:val="single" w:sz="4" w:space="0" w:color="auto"/>
            </w:tcBorders>
            <w:vAlign w:val="center"/>
            <w:hideMark/>
          </w:tcPr>
          <w:p w14:paraId="385EFBBD" w14:textId="77777777" w:rsidR="008F5623" w:rsidRDefault="008F5623">
            <w:pPr>
              <w:spacing w:after="0"/>
              <w:rPr>
                <w:rFonts w:asciiTheme="minorHAnsi" w:eastAsia="Times New Roman" w:hAnsiTheme="minorHAnsi" w:cstheme="minorHAnsi"/>
                <w:color w:val="000000"/>
                <w:sz w:val="22"/>
                <w:szCs w:val="22"/>
                <w:lang w:eastAsia="en-IN"/>
              </w:rPr>
            </w:pPr>
          </w:p>
        </w:tc>
        <w:tc>
          <w:tcPr>
            <w:tcW w:w="3120" w:type="dxa"/>
            <w:vMerge/>
            <w:tcBorders>
              <w:top w:val="nil"/>
              <w:left w:val="single" w:sz="4" w:space="0" w:color="auto"/>
              <w:bottom w:val="single" w:sz="4" w:space="0" w:color="auto"/>
              <w:right w:val="single" w:sz="4" w:space="0" w:color="auto"/>
            </w:tcBorders>
            <w:vAlign w:val="center"/>
            <w:hideMark/>
          </w:tcPr>
          <w:p w14:paraId="2EEC50F0" w14:textId="77777777" w:rsidR="008F5623" w:rsidRDefault="008F5623">
            <w:pPr>
              <w:spacing w:after="0"/>
              <w:rPr>
                <w:rFonts w:asciiTheme="minorHAnsi" w:eastAsia="Times New Roman" w:hAnsiTheme="minorHAnsi" w:cstheme="minorHAnsi"/>
                <w:color w:val="000000"/>
                <w:sz w:val="22"/>
                <w:szCs w:val="22"/>
                <w:lang w:eastAsia="en-IN"/>
              </w:rPr>
            </w:pPr>
          </w:p>
        </w:tc>
        <w:tc>
          <w:tcPr>
            <w:tcW w:w="2339" w:type="dxa"/>
            <w:vMerge/>
            <w:tcBorders>
              <w:top w:val="nil"/>
              <w:left w:val="single" w:sz="4" w:space="0" w:color="auto"/>
              <w:bottom w:val="single" w:sz="4" w:space="0" w:color="auto"/>
              <w:right w:val="single" w:sz="4" w:space="0" w:color="auto"/>
            </w:tcBorders>
            <w:vAlign w:val="center"/>
            <w:hideMark/>
          </w:tcPr>
          <w:p w14:paraId="3AE9C168"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34AD91CB"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noWrap/>
            <w:vAlign w:val="bottom"/>
            <w:hideMark/>
          </w:tcPr>
          <w:p w14:paraId="01BED884" w14:textId="77777777" w:rsidR="008F5623" w:rsidRDefault="008F5623">
            <w:pPr>
              <w:spacing w:after="0"/>
              <w:rPr>
                <w:rFonts w:asciiTheme="minorHAnsi" w:hAnsiTheme="minorHAnsi"/>
                <w:sz w:val="20"/>
                <w:szCs w:val="20"/>
                <w:lang w:val="en-IN" w:eastAsia="en-IN"/>
              </w:rPr>
            </w:pPr>
          </w:p>
        </w:tc>
      </w:tr>
      <w:tr w:rsidR="008F5623" w14:paraId="584FCAE5" w14:textId="77777777" w:rsidTr="008F5623">
        <w:trPr>
          <w:trHeight w:val="300"/>
        </w:trPr>
        <w:tc>
          <w:tcPr>
            <w:tcW w:w="703" w:type="dxa"/>
            <w:tcBorders>
              <w:top w:val="nil"/>
              <w:left w:val="single" w:sz="4" w:space="0" w:color="auto"/>
              <w:bottom w:val="single" w:sz="4" w:space="0" w:color="auto"/>
              <w:right w:val="single" w:sz="4" w:space="0" w:color="auto"/>
            </w:tcBorders>
            <w:vAlign w:val="center"/>
            <w:hideMark/>
          </w:tcPr>
          <w:p w14:paraId="320BD0B3"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lastRenderedPageBreak/>
              <w:t>‘131</w:t>
            </w:r>
          </w:p>
        </w:tc>
        <w:tc>
          <w:tcPr>
            <w:tcW w:w="3402" w:type="dxa"/>
            <w:tcBorders>
              <w:top w:val="nil"/>
              <w:left w:val="nil"/>
              <w:bottom w:val="single" w:sz="4" w:space="0" w:color="auto"/>
              <w:right w:val="single" w:sz="4" w:space="0" w:color="auto"/>
            </w:tcBorders>
            <w:hideMark/>
          </w:tcPr>
          <w:p w14:paraId="0A5238F9"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pacing w:val="-1"/>
                <w:sz w:val="22"/>
                <w:szCs w:val="22"/>
                <w:lang w:eastAsia="en-IN"/>
              </w:rPr>
              <w:t>p-Mentha-1,3- diene**</w:t>
            </w:r>
          </w:p>
        </w:tc>
        <w:tc>
          <w:tcPr>
            <w:tcW w:w="3120" w:type="dxa"/>
            <w:tcBorders>
              <w:top w:val="nil"/>
              <w:left w:val="nil"/>
              <w:bottom w:val="single" w:sz="4" w:space="0" w:color="auto"/>
              <w:right w:val="single" w:sz="4" w:space="0" w:color="auto"/>
            </w:tcBorders>
            <w:hideMark/>
          </w:tcPr>
          <w:p w14:paraId="0F60690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Alpha-Terpinene</w:t>
            </w:r>
          </w:p>
        </w:tc>
        <w:tc>
          <w:tcPr>
            <w:tcW w:w="1051" w:type="dxa"/>
            <w:tcBorders>
              <w:top w:val="nil"/>
              <w:left w:val="nil"/>
              <w:bottom w:val="single" w:sz="4" w:space="0" w:color="auto"/>
              <w:right w:val="single" w:sz="4" w:space="0" w:color="auto"/>
            </w:tcBorders>
            <w:hideMark/>
          </w:tcPr>
          <w:p w14:paraId="00AABAD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30CF9165"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260992C1" w14:textId="77777777" w:rsidR="008F5623" w:rsidRDefault="008F5623">
            <w:pPr>
              <w:rPr>
                <w:rFonts w:asciiTheme="minorHAnsi" w:eastAsia="Times New Roman" w:hAnsiTheme="minorHAnsi" w:cstheme="minorHAnsi"/>
                <w:color w:val="000000"/>
                <w:sz w:val="22"/>
                <w:szCs w:val="22"/>
                <w:lang w:eastAsia="en-IN"/>
              </w:rPr>
            </w:pPr>
          </w:p>
        </w:tc>
      </w:tr>
      <w:tr w:rsidR="008F5623" w14:paraId="6485E1C4" w14:textId="77777777" w:rsidTr="008F5623">
        <w:trPr>
          <w:trHeight w:val="300"/>
        </w:trPr>
        <w:tc>
          <w:tcPr>
            <w:tcW w:w="703" w:type="dxa"/>
            <w:tcBorders>
              <w:top w:val="nil"/>
              <w:left w:val="single" w:sz="4" w:space="0" w:color="auto"/>
              <w:bottom w:val="single" w:sz="4" w:space="0" w:color="auto"/>
              <w:right w:val="single" w:sz="4" w:space="0" w:color="auto"/>
            </w:tcBorders>
            <w:vAlign w:val="center"/>
            <w:hideMark/>
          </w:tcPr>
          <w:p w14:paraId="08278E0C"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‘133</w:t>
            </w:r>
          </w:p>
        </w:tc>
        <w:tc>
          <w:tcPr>
            <w:tcW w:w="3402" w:type="dxa"/>
            <w:tcBorders>
              <w:top w:val="nil"/>
              <w:left w:val="nil"/>
              <w:bottom w:val="single" w:sz="4" w:space="0" w:color="auto"/>
              <w:right w:val="single" w:sz="4" w:space="0" w:color="auto"/>
            </w:tcBorders>
            <w:hideMark/>
          </w:tcPr>
          <w:p w14:paraId="70810BD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p-Mentha-1,4(8)- diene**</w:t>
            </w:r>
          </w:p>
        </w:tc>
        <w:tc>
          <w:tcPr>
            <w:tcW w:w="3120" w:type="dxa"/>
            <w:tcBorders>
              <w:top w:val="nil"/>
              <w:left w:val="nil"/>
              <w:bottom w:val="single" w:sz="4" w:space="0" w:color="auto"/>
              <w:right w:val="single" w:sz="4" w:space="0" w:color="auto"/>
            </w:tcBorders>
            <w:hideMark/>
          </w:tcPr>
          <w:p w14:paraId="21B1359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Terpinolene</w:t>
            </w:r>
          </w:p>
        </w:tc>
        <w:tc>
          <w:tcPr>
            <w:tcW w:w="1051" w:type="dxa"/>
            <w:tcBorders>
              <w:top w:val="nil"/>
              <w:left w:val="nil"/>
              <w:bottom w:val="single" w:sz="4" w:space="0" w:color="auto"/>
              <w:right w:val="single" w:sz="4" w:space="0" w:color="auto"/>
            </w:tcBorders>
            <w:hideMark/>
          </w:tcPr>
          <w:p w14:paraId="2662AC84"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32810DAF"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1BF6C23A" w14:textId="77777777" w:rsidR="008F5623" w:rsidRDefault="008F5623">
            <w:pPr>
              <w:rPr>
                <w:rFonts w:asciiTheme="minorHAnsi" w:eastAsia="Times New Roman" w:hAnsiTheme="minorHAnsi" w:cstheme="minorHAnsi"/>
                <w:color w:val="000000"/>
                <w:sz w:val="22"/>
                <w:szCs w:val="22"/>
                <w:lang w:eastAsia="en-IN"/>
              </w:rPr>
            </w:pPr>
          </w:p>
        </w:tc>
      </w:tr>
      <w:tr w:rsidR="008F5623" w14:paraId="12C7825E" w14:textId="77777777" w:rsidTr="008F5623">
        <w:trPr>
          <w:trHeight w:val="2100"/>
        </w:trPr>
        <w:tc>
          <w:tcPr>
            <w:tcW w:w="703" w:type="dxa"/>
            <w:tcBorders>
              <w:top w:val="nil"/>
              <w:left w:val="single" w:sz="4" w:space="0" w:color="auto"/>
              <w:bottom w:val="single" w:sz="4" w:space="0" w:color="auto"/>
              <w:right w:val="single" w:sz="4" w:space="0" w:color="auto"/>
            </w:tcBorders>
            <w:vAlign w:val="center"/>
            <w:hideMark/>
          </w:tcPr>
          <w:p w14:paraId="7F330CF7"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‘154</w:t>
            </w:r>
          </w:p>
        </w:tc>
        <w:tc>
          <w:tcPr>
            <w:tcW w:w="3402" w:type="dxa"/>
            <w:tcBorders>
              <w:top w:val="nil"/>
              <w:left w:val="nil"/>
              <w:bottom w:val="single" w:sz="4" w:space="0" w:color="auto"/>
              <w:right w:val="single" w:sz="4" w:space="0" w:color="auto"/>
            </w:tcBorders>
            <w:hideMark/>
          </w:tcPr>
          <w:p w14:paraId="64856E18" w14:textId="77777777" w:rsidR="008F5623" w:rsidRDefault="008F5623">
            <w:pPr>
              <w:spacing w:after="0" w:line="240" w:lineRule="auto"/>
              <w:rPr>
                <w:rFonts w:asciiTheme="minorHAnsi" w:eastAsia="Times New Roman" w:hAnsiTheme="minorHAnsi" w:cstheme="minorHAnsi"/>
                <w:i/>
                <w:iCs/>
                <w:color w:val="000000"/>
                <w:sz w:val="22"/>
                <w:szCs w:val="22"/>
                <w:lang w:eastAsia="en-IN"/>
              </w:rPr>
            </w:pPr>
            <w:r>
              <w:rPr>
                <w:rFonts w:asciiTheme="minorHAnsi" w:eastAsia="Times New Roman" w:hAnsiTheme="minorHAnsi" w:cstheme="minorHAnsi"/>
                <w:i/>
                <w:iCs/>
                <w:color w:val="000000"/>
                <w:sz w:val="22"/>
                <w:szCs w:val="22"/>
                <w:lang w:eastAsia="en-IN"/>
              </w:rPr>
              <w:t xml:space="preserve">Myroxylon balsamum </w:t>
            </w:r>
            <w:r>
              <w:rPr>
                <w:rFonts w:asciiTheme="minorHAnsi" w:eastAsia="Times New Roman" w:hAnsiTheme="minorHAnsi" w:cstheme="minorHAnsi"/>
                <w:color w:val="000000"/>
                <w:sz w:val="22"/>
                <w:szCs w:val="22"/>
                <w:lang w:eastAsia="en-IN"/>
              </w:rPr>
              <w:t xml:space="preserve">var. </w:t>
            </w:r>
            <w:r>
              <w:rPr>
                <w:rFonts w:asciiTheme="minorHAnsi" w:eastAsia="Times New Roman" w:hAnsiTheme="minorHAnsi" w:cstheme="minorHAnsi"/>
                <w:i/>
                <w:iCs/>
                <w:color w:val="000000"/>
                <w:sz w:val="22"/>
                <w:szCs w:val="22"/>
                <w:lang w:eastAsia="en-IN"/>
              </w:rPr>
              <w:t>pereirae</w:t>
            </w:r>
            <w:r>
              <w:rPr>
                <w:rFonts w:asciiTheme="minorHAnsi" w:eastAsia="Times New Roman" w:hAnsiTheme="minorHAnsi" w:cstheme="minorHAnsi"/>
                <w:color w:val="000000"/>
                <w:sz w:val="22"/>
                <w:szCs w:val="22"/>
                <w:lang w:eastAsia="en-IN"/>
              </w:rPr>
              <w:t>; extracts and distillates; Balsam Peru oil, absolute and anhydrol (Balsam Oil Peru)**</w:t>
            </w:r>
          </w:p>
        </w:tc>
        <w:tc>
          <w:tcPr>
            <w:tcW w:w="3120" w:type="dxa"/>
            <w:tcBorders>
              <w:top w:val="nil"/>
              <w:left w:val="nil"/>
              <w:bottom w:val="single" w:sz="4" w:space="0" w:color="auto"/>
              <w:right w:val="single" w:sz="4" w:space="0" w:color="auto"/>
            </w:tcBorders>
            <w:hideMark/>
          </w:tcPr>
          <w:p w14:paraId="6DDD6D0D"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Myroxylon Balsamum Pereirae Balsam Extract; Myroxylon Balsamum Pereirae Balsam Oil; Myroxylon Pereirae Oil;Myroxylon Pereirae Resin Extract; Myroxylon Pereirae Oil;Myroxylon Pereirae Resin Extract; Myroxylon Pereirae Resin</w:t>
            </w:r>
          </w:p>
        </w:tc>
        <w:tc>
          <w:tcPr>
            <w:tcW w:w="1051" w:type="dxa"/>
            <w:tcBorders>
              <w:top w:val="nil"/>
              <w:left w:val="nil"/>
              <w:bottom w:val="single" w:sz="4" w:space="0" w:color="auto"/>
              <w:right w:val="single" w:sz="4" w:space="0" w:color="auto"/>
            </w:tcBorders>
            <w:hideMark/>
          </w:tcPr>
          <w:p w14:paraId="62AD7FD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0,4 %</w:t>
            </w:r>
          </w:p>
        </w:tc>
        <w:tc>
          <w:tcPr>
            <w:tcW w:w="1282" w:type="dxa"/>
            <w:vMerge/>
            <w:tcBorders>
              <w:top w:val="nil"/>
              <w:left w:val="single" w:sz="4" w:space="0" w:color="auto"/>
              <w:bottom w:val="single" w:sz="4" w:space="0" w:color="auto"/>
              <w:right w:val="single" w:sz="4" w:space="0" w:color="auto"/>
            </w:tcBorders>
            <w:vAlign w:val="center"/>
            <w:hideMark/>
          </w:tcPr>
          <w:p w14:paraId="350F09BE"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1CF58A4E" w14:textId="77777777" w:rsidR="008F5623" w:rsidRDefault="008F5623">
            <w:pPr>
              <w:rPr>
                <w:rFonts w:asciiTheme="minorHAnsi" w:eastAsia="Times New Roman" w:hAnsiTheme="minorHAnsi" w:cstheme="minorHAnsi"/>
                <w:color w:val="000000"/>
                <w:sz w:val="22"/>
                <w:szCs w:val="22"/>
                <w:lang w:eastAsia="en-IN"/>
              </w:rPr>
            </w:pPr>
          </w:p>
        </w:tc>
      </w:tr>
      <w:tr w:rsidR="008F5623" w14:paraId="3860E569" w14:textId="77777777" w:rsidTr="008F5623">
        <w:trPr>
          <w:trHeight w:val="645"/>
        </w:trPr>
        <w:tc>
          <w:tcPr>
            <w:tcW w:w="703" w:type="dxa"/>
            <w:vMerge w:val="restart"/>
            <w:tcBorders>
              <w:top w:val="nil"/>
              <w:left w:val="single" w:sz="4" w:space="0" w:color="auto"/>
              <w:bottom w:val="single" w:sz="4" w:space="0" w:color="000000"/>
              <w:right w:val="single" w:sz="4" w:space="0" w:color="auto"/>
            </w:tcBorders>
            <w:vAlign w:val="center"/>
            <w:hideMark/>
          </w:tcPr>
          <w:p w14:paraId="0AE11430" w14:textId="77777777" w:rsidR="008F5623" w:rsidRDefault="008F5623">
            <w:pPr>
              <w:spacing w:after="0" w:line="240" w:lineRule="auto"/>
              <w:jc w:val="center"/>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‘157</w:t>
            </w:r>
          </w:p>
        </w:tc>
        <w:tc>
          <w:tcPr>
            <w:tcW w:w="3402" w:type="dxa"/>
            <w:tcBorders>
              <w:top w:val="nil"/>
              <w:left w:val="nil"/>
              <w:bottom w:val="single" w:sz="4" w:space="0" w:color="auto"/>
              <w:right w:val="single" w:sz="4" w:space="0" w:color="auto"/>
            </w:tcBorders>
            <w:hideMark/>
          </w:tcPr>
          <w:p w14:paraId="77D02636"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1-(2,6,6-trimethyl- 2-cyclohexen-1- yl)-2-buten-1- one</w:t>
            </w:r>
            <w:r>
              <w:rPr>
                <w:rFonts w:asciiTheme="minorHAnsi" w:eastAsia="Times New Roman" w:hAnsiTheme="minorHAnsi" w:cstheme="minorHAnsi"/>
                <w:color w:val="000000"/>
                <w:sz w:val="22"/>
                <w:szCs w:val="22"/>
                <w:vertAlign w:val="superscript"/>
                <w:lang w:eastAsia="en-IN"/>
              </w:rPr>
              <w:t>(16)</w:t>
            </w:r>
            <w:r>
              <w:rPr>
                <w:rFonts w:asciiTheme="minorHAnsi" w:eastAsia="Times New Roman" w:hAnsiTheme="minorHAnsi" w:cstheme="minorHAnsi"/>
                <w:color w:val="000000"/>
                <w:sz w:val="22"/>
                <w:szCs w:val="22"/>
                <w:lang w:eastAsia="en-IN"/>
              </w:rPr>
              <w:t xml:space="preserve"> **</w:t>
            </w:r>
          </w:p>
        </w:tc>
        <w:tc>
          <w:tcPr>
            <w:tcW w:w="3120" w:type="dxa"/>
            <w:tcBorders>
              <w:top w:val="nil"/>
              <w:left w:val="nil"/>
              <w:bottom w:val="single" w:sz="4" w:space="0" w:color="auto"/>
              <w:right w:val="single" w:sz="4" w:space="0" w:color="auto"/>
            </w:tcBorders>
            <w:hideMark/>
          </w:tcPr>
          <w:p w14:paraId="0756EF57"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Aalpha- Damascone;cis-Rose ketone 1</w:t>
            </w:r>
          </w:p>
        </w:tc>
        <w:tc>
          <w:tcPr>
            <w:tcW w:w="1051" w:type="dxa"/>
            <w:tcBorders>
              <w:top w:val="nil"/>
              <w:left w:val="nil"/>
              <w:bottom w:val="single" w:sz="4" w:space="0" w:color="auto"/>
              <w:right w:val="single" w:sz="4" w:space="0" w:color="auto"/>
            </w:tcBorders>
            <w:hideMark/>
          </w:tcPr>
          <w:p w14:paraId="2D288AB0"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(b) 0,02 %</w:t>
            </w:r>
          </w:p>
        </w:tc>
        <w:tc>
          <w:tcPr>
            <w:tcW w:w="1282" w:type="dxa"/>
            <w:vMerge/>
            <w:tcBorders>
              <w:top w:val="nil"/>
              <w:left w:val="single" w:sz="4" w:space="0" w:color="auto"/>
              <w:bottom w:val="single" w:sz="4" w:space="0" w:color="auto"/>
              <w:right w:val="single" w:sz="4" w:space="0" w:color="auto"/>
            </w:tcBorders>
            <w:vAlign w:val="center"/>
            <w:hideMark/>
          </w:tcPr>
          <w:p w14:paraId="075D509E"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21EA663D" w14:textId="77777777" w:rsidR="008F5623" w:rsidRDefault="008F5623">
            <w:pPr>
              <w:rPr>
                <w:rFonts w:asciiTheme="minorHAnsi" w:eastAsia="Times New Roman" w:hAnsiTheme="minorHAnsi" w:cstheme="minorHAnsi"/>
                <w:color w:val="000000"/>
                <w:sz w:val="22"/>
                <w:szCs w:val="22"/>
                <w:lang w:eastAsia="en-IN"/>
              </w:rPr>
            </w:pPr>
          </w:p>
        </w:tc>
      </w:tr>
      <w:tr w:rsidR="008F5623" w14:paraId="7CC5710A" w14:textId="77777777" w:rsidTr="008F5623">
        <w:trPr>
          <w:trHeight w:val="600"/>
        </w:trPr>
        <w:tc>
          <w:tcPr>
            <w:tcW w:w="703" w:type="dxa"/>
            <w:vMerge/>
            <w:tcBorders>
              <w:top w:val="nil"/>
              <w:left w:val="single" w:sz="4" w:space="0" w:color="auto"/>
              <w:bottom w:val="single" w:sz="4" w:space="0" w:color="000000"/>
              <w:right w:val="single" w:sz="4" w:space="0" w:color="auto"/>
            </w:tcBorders>
            <w:vAlign w:val="center"/>
            <w:hideMark/>
          </w:tcPr>
          <w:p w14:paraId="784DD046"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5C3BF32E"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1-(2,6,6-Trimethylcyclohe xa-1,3-dien-1-yl)- 2-buten-1- one(16)**</w:t>
            </w:r>
          </w:p>
        </w:tc>
        <w:tc>
          <w:tcPr>
            <w:tcW w:w="3120" w:type="dxa"/>
            <w:tcBorders>
              <w:top w:val="nil"/>
              <w:left w:val="nil"/>
              <w:bottom w:val="single" w:sz="4" w:space="0" w:color="auto"/>
              <w:right w:val="single" w:sz="4" w:space="0" w:color="auto"/>
            </w:tcBorders>
            <w:hideMark/>
          </w:tcPr>
          <w:p w14:paraId="02ED1F54"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trans-Rose ketone 1</w:t>
            </w:r>
            <w:r>
              <w:rPr>
                <w:rFonts w:asciiTheme="minorHAnsi" w:eastAsia="Times New Roman" w:hAnsiTheme="minorHAnsi" w:cstheme="minorHAnsi"/>
                <w:color w:val="000000"/>
                <w:sz w:val="22"/>
                <w:szCs w:val="22"/>
                <w:lang w:eastAsia="en-IN"/>
              </w:rPr>
              <w:br/>
              <w:t>Rose ketone 4 (Damascenone)</w:t>
            </w:r>
          </w:p>
        </w:tc>
        <w:tc>
          <w:tcPr>
            <w:tcW w:w="1051" w:type="dxa"/>
            <w:tcBorders>
              <w:top w:val="nil"/>
              <w:left w:val="nil"/>
              <w:bottom w:val="single" w:sz="4" w:space="0" w:color="auto"/>
              <w:right w:val="single" w:sz="4" w:space="0" w:color="auto"/>
            </w:tcBorders>
            <w:hideMark/>
          </w:tcPr>
          <w:p w14:paraId="5DD79768"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32D84BF9"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2EE75C1C" w14:textId="77777777" w:rsidR="008F5623" w:rsidRDefault="008F5623">
            <w:pPr>
              <w:rPr>
                <w:rFonts w:asciiTheme="minorHAnsi" w:eastAsia="Times New Roman" w:hAnsiTheme="minorHAnsi" w:cstheme="minorHAnsi"/>
                <w:color w:val="000000"/>
                <w:sz w:val="22"/>
                <w:szCs w:val="22"/>
                <w:lang w:eastAsia="en-IN"/>
              </w:rPr>
            </w:pPr>
          </w:p>
        </w:tc>
      </w:tr>
      <w:tr w:rsidR="008F5623" w14:paraId="066063CA" w14:textId="77777777" w:rsidTr="008F5623">
        <w:trPr>
          <w:trHeight w:val="600"/>
        </w:trPr>
        <w:tc>
          <w:tcPr>
            <w:tcW w:w="703" w:type="dxa"/>
            <w:vMerge/>
            <w:tcBorders>
              <w:top w:val="nil"/>
              <w:left w:val="single" w:sz="4" w:space="0" w:color="auto"/>
              <w:bottom w:val="single" w:sz="4" w:space="0" w:color="000000"/>
              <w:right w:val="single" w:sz="4" w:space="0" w:color="auto"/>
            </w:tcBorders>
            <w:vAlign w:val="center"/>
            <w:hideMark/>
          </w:tcPr>
          <w:p w14:paraId="3D8E88CA"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2022867A"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1-(2,6,6-Trimethyl-3- cyclohexen-1-yl)- 2-buten-1-one(16)</w:t>
            </w:r>
          </w:p>
        </w:tc>
        <w:tc>
          <w:tcPr>
            <w:tcW w:w="3120" w:type="dxa"/>
            <w:tcBorders>
              <w:top w:val="nil"/>
              <w:left w:val="nil"/>
              <w:bottom w:val="single" w:sz="4" w:space="0" w:color="auto"/>
              <w:right w:val="single" w:sz="4" w:space="0" w:color="auto"/>
            </w:tcBorders>
            <w:hideMark/>
          </w:tcPr>
          <w:p w14:paraId="678DA8A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Rose ketone 3 (delta-Damascone) trans-Rose ketone 3</w:t>
            </w:r>
          </w:p>
        </w:tc>
        <w:tc>
          <w:tcPr>
            <w:tcW w:w="1051" w:type="dxa"/>
            <w:vMerge w:val="restart"/>
            <w:tcBorders>
              <w:top w:val="nil"/>
              <w:left w:val="single" w:sz="4" w:space="0" w:color="auto"/>
              <w:bottom w:val="single" w:sz="4" w:space="0" w:color="auto"/>
              <w:right w:val="single" w:sz="4" w:space="0" w:color="auto"/>
            </w:tcBorders>
            <w:hideMark/>
          </w:tcPr>
          <w:p w14:paraId="408CAAB9"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6F7E45AF"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5A44398B" w14:textId="77777777" w:rsidR="008F5623" w:rsidRDefault="008F5623">
            <w:pPr>
              <w:rPr>
                <w:rFonts w:asciiTheme="minorHAnsi" w:eastAsia="Times New Roman" w:hAnsiTheme="minorHAnsi" w:cstheme="minorHAnsi"/>
                <w:color w:val="000000"/>
                <w:sz w:val="22"/>
                <w:szCs w:val="22"/>
                <w:lang w:eastAsia="en-IN"/>
              </w:rPr>
            </w:pPr>
          </w:p>
        </w:tc>
      </w:tr>
      <w:tr w:rsidR="008F5623" w14:paraId="51DDEB00" w14:textId="77777777" w:rsidTr="008F5623">
        <w:trPr>
          <w:trHeight w:val="600"/>
        </w:trPr>
        <w:tc>
          <w:tcPr>
            <w:tcW w:w="703" w:type="dxa"/>
            <w:vMerge/>
            <w:tcBorders>
              <w:top w:val="nil"/>
              <w:left w:val="single" w:sz="4" w:space="0" w:color="auto"/>
              <w:bottom w:val="single" w:sz="4" w:space="0" w:color="000000"/>
              <w:right w:val="single" w:sz="4" w:space="0" w:color="auto"/>
            </w:tcBorders>
            <w:vAlign w:val="center"/>
            <w:hideMark/>
          </w:tcPr>
          <w:p w14:paraId="3AE0EB24"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61A984BD"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(Z)-1-(2,6,6-trimethyl-1- cyclohexen-1-yl)- 2-buten-1-one (16)</w:t>
            </w:r>
          </w:p>
        </w:tc>
        <w:tc>
          <w:tcPr>
            <w:tcW w:w="3120" w:type="dxa"/>
            <w:tcBorders>
              <w:top w:val="nil"/>
              <w:left w:val="nil"/>
              <w:bottom w:val="single" w:sz="4" w:space="0" w:color="auto"/>
              <w:right w:val="single" w:sz="4" w:space="0" w:color="auto"/>
            </w:tcBorders>
            <w:hideMark/>
          </w:tcPr>
          <w:p w14:paraId="3F563D7F"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cis-Rose ketone 2 (cis-beta- Damascone)</w:t>
            </w:r>
          </w:p>
        </w:tc>
        <w:tc>
          <w:tcPr>
            <w:tcW w:w="2339" w:type="dxa"/>
            <w:vMerge/>
            <w:tcBorders>
              <w:top w:val="nil"/>
              <w:left w:val="single" w:sz="4" w:space="0" w:color="auto"/>
              <w:bottom w:val="single" w:sz="4" w:space="0" w:color="auto"/>
              <w:right w:val="single" w:sz="4" w:space="0" w:color="auto"/>
            </w:tcBorders>
            <w:vAlign w:val="center"/>
            <w:hideMark/>
          </w:tcPr>
          <w:p w14:paraId="6A820E1F"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1A64A510"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221D1C93" w14:textId="77777777" w:rsidR="008F5623" w:rsidRDefault="008F5623">
            <w:pPr>
              <w:rPr>
                <w:rFonts w:asciiTheme="minorHAnsi" w:eastAsia="Times New Roman" w:hAnsiTheme="minorHAnsi" w:cstheme="minorHAnsi"/>
                <w:color w:val="000000"/>
                <w:sz w:val="22"/>
                <w:szCs w:val="22"/>
                <w:lang w:eastAsia="en-IN"/>
              </w:rPr>
            </w:pPr>
          </w:p>
        </w:tc>
      </w:tr>
      <w:tr w:rsidR="008F5623" w14:paraId="2541B3A3" w14:textId="77777777" w:rsidTr="008F5623">
        <w:trPr>
          <w:trHeight w:val="600"/>
        </w:trPr>
        <w:tc>
          <w:tcPr>
            <w:tcW w:w="703" w:type="dxa"/>
            <w:vMerge/>
            <w:tcBorders>
              <w:top w:val="nil"/>
              <w:left w:val="single" w:sz="4" w:space="0" w:color="auto"/>
              <w:bottom w:val="single" w:sz="4" w:space="0" w:color="000000"/>
              <w:right w:val="single" w:sz="4" w:space="0" w:color="auto"/>
            </w:tcBorders>
            <w:vAlign w:val="center"/>
            <w:hideMark/>
          </w:tcPr>
          <w:p w14:paraId="498D304C" w14:textId="77777777" w:rsidR="008F5623" w:rsidRDefault="008F5623">
            <w:pPr>
              <w:spacing w:after="0"/>
              <w:rPr>
                <w:rFonts w:ascii="Calibri" w:eastAsia="Times New Roman" w:hAnsi="Calibri" w:cs="Calibri"/>
                <w:color w:val="000000"/>
                <w:sz w:val="22"/>
                <w:szCs w:val="22"/>
                <w:lang w:eastAsia="en-IN"/>
              </w:rPr>
            </w:pPr>
          </w:p>
        </w:tc>
        <w:tc>
          <w:tcPr>
            <w:tcW w:w="3402" w:type="dxa"/>
            <w:tcBorders>
              <w:top w:val="nil"/>
              <w:left w:val="nil"/>
              <w:bottom w:val="single" w:sz="4" w:space="0" w:color="auto"/>
              <w:right w:val="single" w:sz="4" w:space="0" w:color="auto"/>
            </w:tcBorders>
            <w:hideMark/>
          </w:tcPr>
          <w:p w14:paraId="4882B08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(E)-1-(2,6,6-Trimethyl-1- cyclohexen-1-yl)- 2-buten-1-one(16)</w:t>
            </w:r>
          </w:p>
        </w:tc>
        <w:tc>
          <w:tcPr>
            <w:tcW w:w="3120" w:type="dxa"/>
            <w:tcBorders>
              <w:top w:val="nil"/>
              <w:left w:val="nil"/>
              <w:bottom w:val="single" w:sz="4" w:space="0" w:color="auto"/>
              <w:right w:val="single" w:sz="4" w:space="0" w:color="auto"/>
            </w:tcBorders>
            <w:hideMark/>
          </w:tcPr>
          <w:p w14:paraId="58BAC12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trans-Rose ketone 2 (trans-beta- Damascone)</w:t>
            </w:r>
          </w:p>
        </w:tc>
        <w:tc>
          <w:tcPr>
            <w:tcW w:w="2339" w:type="dxa"/>
            <w:vMerge/>
            <w:tcBorders>
              <w:top w:val="nil"/>
              <w:left w:val="single" w:sz="4" w:space="0" w:color="auto"/>
              <w:bottom w:val="single" w:sz="4" w:space="0" w:color="auto"/>
              <w:right w:val="single" w:sz="4" w:space="0" w:color="auto"/>
            </w:tcBorders>
            <w:vAlign w:val="center"/>
            <w:hideMark/>
          </w:tcPr>
          <w:p w14:paraId="0F9098B0" w14:textId="77777777" w:rsidR="008F5623" w:rsidRDefault="008F5623">
            <w:pPr>
              <w:spacing w:after="0"/>
              <w:rPr>
                <w:rFonts w:asciiTheme="minorHAnsi" w:eastAsia="Times New Roman" w:hAnsiTheme="minorHAnsi" w:cstheme="minorHAnsi"/>
                <w:color w:val="000000"/>
                <w:sz w:val="22"/>
                <w:szCs w:val="22"/>
                <w:lang w:eastAsia="en-IN"/>
              </w:rPr>
            </w:pPr>
          </w:p>
        </w:tc>
        <w:tc>
          <w:tcPr>
            <w:tcW w:w="1282" w:type="dxa"/>
            <w:vMerge/>
            <w:tcBorders>
              <w:top w:val="nil"/>
              <w:left w:val="single" w:sz="4" w:space="0" w:color="auto"/>
              <w:bottom w:val="single" w:sz="4" w:space="0" w:color="auto"/>
              <w:right w:val="single" w:sz="4" w:space="0" w:color="auto"/>
            </w:tcBorders>
            <w:vAlign w:val="center"/>
            <w:hideMark/>
          </w:tcPr>
          <w:p w14:paraId="393E4F29"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266FACB7" w14:textId="77777777" w:rsidR="008F5623" w:rsidRDefault="008F5623">
            <w:pPr>
              <w:rPr>
                <w:rFonts w:asciiTheme="minorHAnsi" w:eastAsia="Times New Roman" w:hAnsiTheme="minorHAnsi" w:cstheme="minorHAnsi"/>
                <w:color w:val="000000"/>
                <w:sz w:val="22"/>
                <w:szCs w:val="22"/>
                <w:lang w:eastAsia="en-IN"/>
              </w:rPr>
            </w:pPr>
          </w:p>
        </w:tc>
      </w:tr>
      <w:tr w:rsidR="008F5623" w14:paraId="74927118" w14:textId="77777777" w:rsidTr="008F5623">
        <w:trPr>
          <w:trHeight w:val="900"/>
        </w:trPr>
        <w:tc>
          <w:tcPr>
            <w:tcW w:w="703" w:type="dxa"/>
            <w:tcBorders>
              <w:top w:val="nil"/>
              <w:left w:val="single" w:sz="4" w:space="0" w:color="auto"/>
              <w:bottom w:val="single" w:sz="4" w:space="0" w:color="auto"/>
              <w:right w:val="single" w:sz="4" w:space="0" w:color="auto"/>
            </w:tcBorders>
            <w:vAlign w:val="center"/>
            <w:hideMark/>
          </w:tcPr>
          <w:p w14:paraId="64952ECF"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‘175</w:t>
            </w:r>
          </w:p>
        </w:tc>
        <w:tc>
          <w:tcPr>
            <w:tcW w:w="3402" w:type="dxa"/>
            <w:tcBorders>
              <w:top w:val="nil"/>
              <w:left w:val="nil"/>
              <w:bottom w:val="single" w:sz="4" w:space="0" w:color="auto"/>
              <w:right w:val="single" w:sz="4" w:space="0" w:color="auto"/>
            </w:tcBorders>
            <w:hideMark/>
          </w:tcPr>
          <w:p w14:paraId="4A3196B0"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3-Propylidene- 1(3H)-isobenzofuranone; 3-Propylidenephthal ide**</w:t>
            </w:r>
          </w:p>
        </w:tc>
        <w:tc>
          <w:tcPr>
            <w:tcW w:w="3120" w:type="dxa"/>
            <w:tcBorders>
              <w:top w:val="nil"/>
              <w:left w:val="nil"/>
              <w:bottom w:val="single" w:sz="4" w:space="0" w:color="auto"/>
              <w:right w:val="single" w:sz="4" w:space="0" w:color="auto"/>
            </w:tcBorders>
            <w:hideMark/>
          </w:tcPr>
          <w:p w14:paraId="6B6EAF75"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3-Propylidenephthali de</w:t>
            </w:r>
          </w:p>
        </w:tc>
        <w:tc>
          <w:tcPr>
            <w:tcW w:w="1051" w:type="dxa"/>
            <w:tcBorders>
              <w:top w:val="nil"/>
              <w:left w:val="nil"/>
              <w:bottom w:val="single" w:sz="4" w:space="0" w:color="auto"/>
              <w:right w:val="single" w:sz="4" w:space="0" w:color="auto"/>
            </w:tcBorders>
            <w:hideMark/>
          </w:tcPr>
          <w:p w14:paraId="104E0D53"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(b) 0,01 %</w:t>
            </w:r>
          </w:p>
        </w:tc>
        <w:tc>
          <w:tcPr>
            <w:tcW w:w="1282" w:type="dxa"/>
            <w:vMerge/>
            <w:tcBorders>
              <w:top w:val="nil"/>
              <w:left w:val="single" w:sz="4" w:space="0" w:color="auto"/>
              <w:bottom w:val="single" w:sz="4" w:space="0" w:color="auto"/>
              <w:right w:val="single" w:sz="4" w:space="0" w:color="auto"/>
            </w:tcBorders>
            <w:vAlign w:val="center"/>
            <w:hideMark/>
          </w:tcPr>
          <w:p w14:paraId="1D61D955"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4DDB63DA" w14:textId="77777777" w:rsidR="008F5623" w:rsidRDefault="008F5623">
            <w:pPr>
              <w:rPr>
                <w:rFonts w:asciiTheme="minorHAnsi" w:eastAsia="Times New Roman" w:hAnsiTheme="minorHAnsi" w:cstheme="minorHAnsi"/>
                <w:color w:val="000000"/>
                <w:sz w:val="22"/>
                <w:szCs w:val="22"/>
                <w:lang w:eastAsia="en-IN"/>
              </w:rPr>
            </w:pPr>
          </w:p>
        </w:tc>
      </w:tr>
      <w:tr w:rsidR="008F5623" w14:paraId="44CA825F" w14:textId="77777777" w:rsidTr="008F5623">
        <w:trPr>
          <w:trHeight w:val="300"/>
        </w:trPr>
        <w:tc>
          <w:tcPr>
            <w:tcW w:w="703" w:type="dxa"/>
            <w:tcBorders>
              <w:top w:val="nil"/>
              <w:left w:val="single" w:sz="4" w:space="0" w:color="auto"/>
              <w:bottom w:val="single" w:sz="4" w:space="0" w:color="auto"/>
              <w:right w:val="single" w:sz="4" w:space="0" w:color="auto"/>
            </w:tcBorders>
            <w:vAlign w:val="center"/>
            <w:hideMark/>
          </w:tcPr>
          <w:p w14:paraId="310989D3" w14:textId="77777777" w:rsidR="008F5623" w:rsidRDefault="008F5623">
            <w:pPr>
              <w:spacing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‘196</w:t>
            </w:r>
          </w:p>
        </w:tc>
        <w:tc>
          <w:tcPr>
            <w:tcW w:w="3402" w:type="dxa"/>
            <w:tcBorders>
              <w:top w:val="nil"/>
              <w:left w:val="nil"/>
              <w:bottom w:val="single" w:sz="4" w:space="0" w:color="auto"/>
              <w:right w:val="single" w:sz="4" w:space="0" w:color="auto"/>
            </w:tcBorders>
            <w:hideMark/>
          </w:tcPr>
          <w:p w14:paraId="55F930E7"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Verbena absolute** ***</w:t>
            </w:r>
          </w:p>
        </w:tc>
        <w:tc>
          <w:tcPr>
            <w:tcW w:w="3120" w:type="dxa"/>
            <w:tcBorders>
              <w:top w:val="nil"/>
              <w:left w:val="nil"/>
              <w:bottom w:val="single" w:sz="4" w:space="0" w:color="auto"/>
              <w:right w:val="single" w:sz="4" w:space="0" w:color="auto"/>
            </w:tcBorders>
            <w:hideMark/>
          </w:tcPr>
          <w:p w14:paraId="53D5F22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Lippia citriodora absolute</w:t>
            </w:r>
          </w:p>
        </w:tc>
        <w:tc>
          <w:tcPr>
            <w:tcW w:w="1051" w:type="dxa"/>
            <w:tcBorders>
              <w:top w:val="nil"/>
              <w:left w:val="nil"/>
              <w:bottom w:val="single" w:sz="4" w:space="0" w:color="auto"/>
              <w:right w:val="single" w:sz="4" w:space="0" w:color="auto"/>
            </w:tcBorders>
            <w:hideMark/>
          </w:tcPr>
          <w:p w14:paraId="51B85D2C" w14:textId="77777777" w:rsidR="008F5623" w:rsidRDefault="008F5623">
            <w:pPr>
              <w:spacing w:after="0" w:line="240" w:lineRule="auto"/>
              <w:rPr>
                <w:rFonts w:asciiTheme="minorHAnsi" w:eastAsia="Times New Roman" w:hAnsiTheme="minorHAnsi" w:cstheme="minorHAnsi"/>
                <w:color w:val="000000"/>
                <w:sz w:val="22"/>
                <w:szCs w:val="22"/>
                <w:lang w:eastAsia="en-IN"/>
              </w:rPr>
            </w:pPr>
            <w:r>
              <w:rPr>
                <w:rFonts w:asciiTheme="minorHAnsi" w:eastAsia="Times New Roman" w:hAnsiTheme="minorHAnsi" w:cstheme="minorHAnsi"/>
                <w:color w:val="000000"/>
                <w:sz w:val="22"/>
                <w:szCs w:val="22"/>
                <w:lang w:eastAsia="en-IN"/>
              </w:rPr>
              <w:t> </w:t>
            </w:r>
          </w:p>
        </w:tc>
        <w:tc>
          <w:tcPr>
            <w:tcW w:w="1282" w:type="dxa"/>
            <w:vMerge/>
            <w:tcBorders>
              <w:top w:val="nil"/>
              <w:left w:val="single" w:sz="4" w:space="0" w:color="auto"/>
              <w:bottom w:val="single" w:sz="4" w:space="0" w:color="auto"/>
              <w:right w:val="single" w:sz="4" w:space="0" w:color="auto"/>
            </w:tcBorders>
            <w:vAlign w:val="center"/>
            <w:hideMark/>
          </w:tcPr>
          <w:p w14:paraId="28DB3D00" w14:textId="77777777" w:rsidR="008F5623" w:rsidRDefault="008F5623">
            <w:pPr>
              <w:spacing w:after="0"/>
              <w:rPr>
                <w:rFonts w:ascii="Calibri" w:eastAsia="Times New Roman" w:hAnsi="Calibri" w:cs="Calibri"/>
                <w:color w:val="000000"/>
                <w:sz w:val="22"/>
                <w:szCs w:val="22"/>
                <w:lang w:eastAsia="en-IN"/>
              </w:rPr>
            </w:pPr>
          </w:p>
        </w:tc>
        <w:tc>
          <w:tcPr>
            <w:tcW w:w="236" w:type="dxa"/>
            <w:gridSpan w:val="2"/>
            <w:vAlign w:val="center"/>
            <w:hideMark/>
          </w:tcPr>
          <w:p w14:paraId="7DBFDE92" w14:textId="77777777" w:rsidR="008F5623" w:rsidRDefault="008F5623">
            <w:pPr>
              <w:rPr>
                <w:rFonts w:asciiTheme="minorHAnsi" w:eastAsia="Times New Roman" w:hAnsiTheme="minorHAnsi" w:cstheme="minorHAnsi"/>
                <w:color w:val="000000"/>
                <w:sz w:val="22"/>
                <w:szCs w:val="22"/>
                <w:lang w:eastAsia="en-IN"/>
              </w:rPr>
            </w:pPr>
          </w:p>
        </w:tc>
      </w:tr>
    </w:tbl>
    <w:p w14:paraId="27F84FC1" w14:textId="77777777" w:rsidR="008F5623" w:rsidRDefault="008F5623" w:rsidP="008F5623">
      <w:pPr>
        <w:pStyle w:val="ListParagraph"/>
        <w:ind w:left="780"/>
        <w:jc w:val="both"/>
        <w:rPr>
          <w:rStyle w:val="normaltextrun"/>
          <w:rFonts w:asciiTheme="minorHAnsi" w:eastAsia="Calibri" w:hAnsiTheme="minorHAnsi" w:cstheme="minorHAnsi"/>
          <w:noProof/>
          <w:color w:val="000000" w:themeColor="text1"/>
        </w:rPr>
      </w:pPr>
    </w:p>
    <w:p w14:paraId="7C185F66" w14:textId="77777777" w:rsidR="008F5623" w:rsidRDefault="008F5623" w:rsidP="008F5623">
      <w:pPr>
        <w:jc w:val="both"/>
        <w:rPr>
          <w:rFonts w:ascii="Calibri" w:hAnsi="Calibri" w:cs="Calibri"/>
          <w:b/>
          <w:bCs/>
        </w:rPr>
      </w:pPr>
      <w:r>
        <w:rPr>
          <w:rFonts w:ascii="Calibri" w:eastAsia="Calibri" w:hAnsi="Calibri" w:cs="Calibri"/>
          <w:b/>
          <w:bCs/>
          <w:noProof/>
          <w:color w:val="000000" w:themeColor="text1"/>
        </w:rPr>
        <w:t xml:space="preserve">Analysis </w:t>
      </w:r>
    </w:p>
    <w:p w14:paraId="4E10C669"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lang w:val="en-US"/>
        </w:rPr>
      </w:pPr>
      <w:r>
        <w:rPr>
          <w:rFonts w:asciiTheme="minorHAnsi" w:eastAsia="Calibri" w:hAnsiTheme="minorHAnsi" w:cstheme="minorHAnsi"/>
          <w:noProof/>
          <w:color w:val="000000" w:themeColor="text1"/>
          <w:lang w:val="en-US"/>
        </w:rPr>
        <w:t xml:space="preserve">Fragrance substances are organic compounds with characteristic, usually pleasant, odours. They are widely used in perfumes and other perfumed cosmetic products, but also in many other products such as detergents, fabric softeners and other household products. </w:t>
      </w:r>
      <w:r>
        <w:rPr>
          <w:rFonts w:asciiTheme="minorHAnsi" w:eastAsia="Calibri" w:hAnsiTheme="minorHAnsi" w:cstheme="minorHAnsi"/>
          <w:noProof/>
          <w:color w:val="000000" w:themeColor="text1"/>
        </w:rPr>
        <w:t xml:space="preserve">Contact allergy is a life-long, altered specific reactivity in the human immune system. Upon re-exposure to a sufficient amount of an allergen, eczema (allergic contact dermatitis) may develop. For the pruposes of primary prevention, amendment to existing regulation has been introduced, in respect of fragrance allergens.  </w:t>
      </w:r>
    </w:p>
    <w:p w14:paraId="74989BCF" w14:textId="77777777" w:rsidR="008F5623" w:rsidRDefault="008F5623" w:rsidP="008F5623">
      <w:pPr>
        <w:pStyle w:val="ListParagraph"/>
        <w:ind w:left="709"/>
        <w:jc w:val="both"/>
        <w:rPr>
          <w:rFonts w:asciiTheme="minorHAnsi" w:eastAsia="Calibri" w:hAnsiTheme="minorHAnsi" w:cstheme="minorHAnsi"/>
          <w:noProof/>
          <w:color w:val="000000" w:themeColor="text1"/>
        </w:rPr>
      </w:pPr>
    </w:p>
    <w:p w14:paraId="1D9E4318"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Cosmetic products containing that substance that do not comply with the restriction(s) may be placed on the Union market until 35</w:t>
      </w:r>
      <w:r>
        <w:rPr>
          <w:rFonts w:asciiTheme="minorHAnsi" w:eastAsia="Calibri" w:hAnsiTheme="minorHAnsi" w:cstheme="minorHAnsi"/>
          <w:noProof/>
          <w:color w:val="000000" w:themeColor="text1"/>
          <w:vertAlign w:val="superscript"/>
          <w:lang w:val="en-US"/>
        </w:rPr>
        <w:t>th</w:t>
      </w:r>
      <w:r>
        <w:rPr>
          <w:rFonts w:asciiTheme="minorHAnsi" w:eastAsia="Calibri" w:hAnsiTheme="minorHAnsi" w:cstheme="minorHAnsi"/>
          <w:noProof/>
          <w:color w:val="000000" w:themeColor="text1"/>
          <w:lang w:val="en-US"/>
        </w:rPr>
        <w:t xml:space="preserve"> month after the date of entry into force of this Regulation and made available on the Union market until the last day of the 59th month after the date of entry into force of this Regulation. Cosmetics manufacturers must examine if their products are likely to be affected and share their technical inputs. </w:t>
      </w:r>
    </w:p>
    <w:p w14:paraId="5B80C2F6"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rPr>
        <w:t>The said measure shall enter into force 20 days from publication in the official journal of the EU.</w:t>
      </w:r>
    </w:p>
    <w:p w14:paraId="75C45000" w14:textId="77777777" w:rsidR="008F5623"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lastRenderedPageBreak/>
        <w:t>Action Points</w:t>
      </w:r>
    </w:p>
    <w:p w14:paraId="073DFAC7"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Style w:val="normaltextrun"/>
          <w:rFonts w:asciiTheme="minorHAnsi" w:hAnsiTheme="minorHAnsi" w:cstheme="minorHAnsi"/>
          <w:b/>
          <w:bCs/>
        </w:rPr>
        <w:t>Sarvada:</w:t>
      </w:r>
      <w:r>
        <w:rPr>
          <w:rStyle w:val="normaltextrun"/>
          <w:rFonts w:asciiTheme="minorHAnsi" w:hAnsiTheme="minorHAnsi" w:cstheme="minorHAnsi"/>
        </w:rPr>
        <w:t xml:space="preserve"> </w:t>
      </w:r>
      <w:r>
        <w:rPr>
          <w:rFonts w:asciiTheme="minorHAnsi" w:eastAsia="Calibri" w:hAnsiTheme="minorHAnsi" w:cstheme="minorHAnsi"/>
          <w:noProof/>
          <w:color w:val="000000" w:themeColor="text1"/>
        </w:rPr>
        <w:t>Sarvada is disseminating the information to the stakeholders in its list. The email/s are copied to EIC and  DOC.</w:t>
      </w:r>
    </w:p>
    <w:p w14:paraId="11B468C4" w14:textId="77777777" w:rsidR="008F5623" w:rsidRDefault="008F5623" w:rsidP="008F5623">
      <w:pPr>
        <w:pStyle w:val="Header"/>
        <w:numPr>
          <w:ilvl w:val="0"/>
          <w:numId w:val="2"/>
        </w:numPr>
        <w:ind w:left="426" w:hanging="426"/>
        <w:rPr>
          <w:rFonts w:asciiTheme="minorHAnsi" w:eastAsiaTheme="minorEastAsia" w:hAnsiTheme="minorHAnsi"/>
          <w:b/>
          <w:bCs/>
          <w:sz w:val="22"/>
          <w:szCs w:val="22"/>
        </w:rPr>
      </w:pPr>
      <w:r>
        <w:rPr>
          <w:rFonts w:asciiTheme="minorHAnsi" w:eastAsiaTheme="minorEastAsia" w:hAnsiTheme="minorHAnsi"/>
          <w:b/>
          <w:bCs/>
        </w:rPr>
        <w:t>Chemical Substances- G/TBT/N/USA/1918 dated 16-September-22</w:t>
      </w:r>
    </w:p>
    <w:p w14:paraId="5123EE02" w14:textId="77777777" w:rsidR="008F5623" w:rsidRDefault="008F5623" w:rsidP="008F5623">
      <w:pPr>
        <w:pStyle w:val="Header"/>
        <w:rPr>
          <w:b/>
          <w:bCs/>
          <w:sz w:val="22"/>
          <w:szCs w:val="22"/>
          <w:u w:val="single"/>
        </w:rPr>
      </w:pPr>
    </w:p>
    <w:tbl>
      <w:tblPr>
        <w:tblStyle w:val="TableGrid"/>
        <w:tblW w:w="8025" w:type="dxa"/>
        <w:tblInd w:w="1129" w:type="dxa"/>
        <w:tblLayout w:type="fixed"/>
        <w:tblLook w:val="04A0" w:firstRow="1" w:lastRow="0" w:firstColumn="1" w:lastColumn="0" w:noHBand="0" w:noVBand="1"/>
      </w:tblPr>
      <w:tblGrid>
        <w:gridCol w:w="3259"/>
        <w:gridCol w:w="4766"/>
      </w:tblGrid>
      <w:tr w:rsidR="008F5623" w14:paraId="270B4550"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A6EB584"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Notifying Member</w:t>
            </w:r>
          </w:p>
        </w:tc>
        <w:tc>
          <w:tcPr>
            <w:tcW w:w="4768" w:type="dxa"/>
            <w:tcBorders>
              <w:top w:val="single" w:sz="4" w:space="0" w:color="auto"/>
              <w:left w:val="single" w:sz="4" w:space="0" w:color="auto"/>
              <w:bottom w:val="single" w:sz="4" w:space="0" w:color="auto"/>
              <w:right w:val="single" w:sz="4" w:space="0" w:color="auto"/>
            </w:tcBorders>
            <w:hideMark/>
          </w:tcPr>
          <w:p w14:paraId="34366D48" w14:textId="77777777" w:rsidR="008F5623" w:rsidRDefault="008F5623">
            <w:pPr>
              <w:rPr>
                <w:rFonts w:ascii="Calibri" w:hAnsi="Calibri" w:cs="Calibri"/>
                <w:sz w:val="22"/>
                <w:szCs w:val="22"/>
                <w:lang w:val="en-IN"/>
              </w:rPr>
            </w:pPr>
            <w:r>
              <w:rPr>
                <w:rFonts w:ascii="Calibri" w:hAnsi="Calibri" w:cs="Calibri"/>
                <w:sz w:val="22"/>
                <w:szCs w:val="22"/>
              </w:rPr>
              <w:t>USA</w:t>
            </w:r>
          </w:p>
        </w:tc>
      </w:tr>
      <w:tr w:rsidR="008F5623" w14:paraId="09506B17"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766EE5F3"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Type of Notification</w:t>
            </w:r>
          </w:p>
        </w:tc>
        <w:tc>
          <w:tcPr>
            <w:tcW w:w="4768" w:type="dxa"/>
            <w:tcBorders>
              <w:top w:val="single" w:sz="4" w:space="0" w:color="auto"/>
              <w:left w:val="single" w:sz="4" w:space="0" w:color="auto"/>
              <w:bottom w:val="single" w:sz="4" w:space="0" w:color="auto"/>
              <w:right w:val="single" w:sz="4" w:space="0" w:color="auto"/>
            </w:tcBorders>
            <w:hideMark/>
          </w:tcPr>
          <w:p w14:paraId="17789DF5" w14:textId="77777777" w:rsidR="008F5623" w:rsidRDefault="008F5623">
            <w:pPr>
              <w:rPr>
                <w:rFonts w:asciiTheme="minorHAnsi" w:hAnsiTheme="minorHAnsi"/>
                <w:sz w:val="22"/>
                <w:szCs w:val="22"/>
                <w:lang w:val="en-IN"/>
              </w:rPr>
            </w:pPr>
            <w:r>
              <w:rPr>
                <w:rFonts w:asciiTheme="minorHAnsi" w:hAnsiTheme="minorHAnsi"/>
                <w:sz w:val="22"/>
                <w:szCs w:val="22"/>
                <w:lang w:val="en-IN"/>
              </w:rPr>
              <w:t>Regular</w:t>
            </w:r>
          </w:p>
        </w:tc>
      </w:tr>
      <w:tr w:rsidR="008F5623" w14:paraId="5FF57E5E"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D2915D6"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Economic relevance</w:t>
            </w:r>
          </w:p>
        </w:tc>
        <w:tc>
          <w:tcPr>
            <w:tcW w:w="4768" w:type="dxa"/>
            <w:tcBorders>
              <w:top w:val="single" w:sz="4" w:space="0" w:color="auto"/>
              <w:left w:val="single" w:sz="4" w:space="0" w:color="auto"/>
              <w:bottom w:val="single" w:sz="4" w:space="0" w:color="auto"/>
              <w:right w:val="single" w:sz="4" w:space="0" w:color="auto"/>
            </w:tcBorders>
            <w:hideMark/>
          </w:tcPr>
          <w:p w14:paraId="5C37B3B1" w14:textId="77777777" w:rsidR="008F5623" w:rsidRDefault="008F5623">
            <w:r>
              <w:rPr>
                <w:rFonts w:asciiTheme="minorHAnsi" w:hAnsiTheme="minorHAnsi"/>
                <w:sz w:val="22"/>
                <w:szCs w:val="22"/>
                <w:lang w:val="en-IN"/>
              </w:rPr>
              <w:t>Not Available</w:t>
            </w:r>
          </w:p>
        </w:tc>
      </w:tr>
      <w:tr w:rsidR="008F5623" w14:paraId="1FA17E2A"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67FDB9A8"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Technical Relevance</w:t>
            </w:r>
          </w:p>
        </w:tc>
        <w:tc>
          <w:tcPr>
            <w:tcW w:w="4768" w:type="dxa"/>
            <w:tcBorders>
              <w:top w:val="single" w:sz="4" w:space="0" w:color="auto"/>
              <w:left w:val="single" w:sz="4" w:space="0" w:color="auto"/>
              <w:bottom w:val="single" w:sz="4" w:space="0" w:color="auto"/>
              <w:right w:val="single" w:sz="4" w:space="0" w:color="auto"/>
            </w:tcBorders>
            <w:hideMark/>
          </w:tcPr>
          <w:p w14:paraId="0BC85640" w14:textId="77777777" w:rsidR="008F5623" w:rsidRDefault="008F5623">
            <w:pPr>
              <w:rPr>
                <w:rFonts w:asciiTheme="minorHAnsi" w:hAnsiTheme="minorHAnsi"/>
                <w:sz w:val="22"/>
                <w:szCs w:val="22"/>
                <w:lang w:val="en-IN"/>
              </w:rPr>
            </w:pPr>
            <w:r>
              <w:rPr>
                <w:rFonts w:asciiTheme="minorHAnsi" w:hAnsiTheme="minorHAnsi"/>
                <w:sz w:val="22"/>
                <w:szCs w:val="22"/>
                <w:lang w:val="en-IN"/>
              </w:rPr>
              <w:t>Technical-Amendment</w:t>
            </w:r>
          </w:p>
        </w:tc>
      </w:tr>
      <w:tr w:rsidR="008F5623" w14:paraId="3F6C0AA5"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1171CB7B"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Last Date to offer comments</w:t>
            </w:r>
          </w:p>
        </w:tc>
        <w:tc>
          <w:tcPr>
            <w:tcW w:w="4768" w:type="dxa"/>
            <w:tcBorders>
              <w:top w:val="single" w:sz="4" w:space="0" w:color="auto"/>
              <w:left w:val="single" w:sz="4" w:space="0" w:color="auto"/>
              <w:bottom w:val="single" w:sz="4" w:space="0" w:color="auto"/>
              <w:right w:val="single" w:sz="4" w:space="0" w:color="auto"/>
            </w:tcBorders>
            <w:hideMark/>
          </w:tcPr>
          <w:p w14:paraId="5597E654" w14:textId="77777777" w:rsidR="008F5623" w:rsidRDefault="008F5623">
            <w:pPr>
              <w:rPr>
                <w:rFonts w:asciiTheme="minorHAnsi" w:hAnsiTheme="minorHAnsi"/>
                <w:sz w:val="22"/>
                <w:szCs w:val="22"/>
                <w:lang w:val="en-IN"/>
              </w:rPr>
            </w:pPr>
            <w:r>
              <w:rPr>
                <w:rFonts w:asciiTheme="minorHAnsi" w:hAnsiTheme="minorHAnsi"/>
                <w:sz w:val="22"/>
                <w:szCs w:val="22"/>
                <w:lang w:val="en-IN"/>
              </w:rPr>
              <w:t>17-October-2022</w:t>
            </w:r>
          </w:p>
        </w:tc>
      </w:tr>
      <w:tr w:rsidR="008F5623" w14:paraId="77E4ACA1"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2EE12586"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Relevant Organization</w:t>
            </w:r>
          </w:p>
        </w:tc>
        <w:tc>
          <w:tcPr>
            <w:tcW w:w="4768" w:type="dxa"/>
            <w:tcBorders>
              <w:top w:val="single" w:sz="4" w:space="0" w:color="auto"/>
              <w:left w:val="single" w:sz="4" w:space="0" w:color="auto"/>
              <w:bottom w:val="single" w:sz="4" w:space="0" w:color="auto"/>
              <w:right w:val="single" w:sz="4" w:space="0" w:color="auto"/>
            </w:tcBorders>
            <w:hideMark/>
          </w:tcPr>
          <w:p w14:paraId="0E694765" w14:textId="77777777" w:rsidR="008F5623" w:rsidRDefault="008F5623">
            <w:pPr>
              <w:rPr>
                <w:rFonts w:asciiTheme="minorHAnsi" w:hAnsiTheme="minorHAnsi"/>
                <w:noProof/>
                <w:sz w:val="22"/>
                <w:szCs w:val="22"/>
                <w:lang w:val="en-IN"/>
              </w:rPr>
            </w:pPr>
            <w:r>
              <w:rPr>
                <w:rFonts w:asciiTheme="minorHAnsi" w:hAnsiTheme="minorHAnsi"/>
                <w:noProof/>
                <w:sz w:val="22"/>
                <w:szCs w:val="22"/>
                <w:lang w:val="en-IN"/>
              </w:rPr>
              <w:t>Chemexcil</w:t>
            </w:r>
          </w:p>
        </w:tc>
      </w:tr>
      <w:tr w:rsidR="008F5623" w14:paraId="1E9DC856" w14:textId="77777777" w:rsidTr="008F5623">
        <w:tc>
          <w:tcPr>
            <w:tcW w:w="3261" w:type="dxa"/>
            <w:tcBorders>
              <w:top w:val="single" w:sz="4" w:space="0" w:color="auto"/>
              <w:left w:val="single" w:sz="4" w:space="0" w:color="auto"/>
              <w:bottom w:val="single" w:sz="4" w:space="0" w:color="auto"/>
              <w:right w:val="single" w:sz="4" w:space="0" w:color="auto"/>
            </w:tcBorders>
            <w:hideMark/>
          </w:tcPr>
          <w:p w14:paraId="1ABF8C82" w14:textId="77777777" w:rsidR="008F5623" w:rsidRDefault="008F5623">
            <w:pPr>
              <w:rPr>
                <w:rFonts w:asciiTheme="minorHAnsi" w:hAnsiTheme="minorHAnsi" w:cstheme="minorHAnsi"/>
                <w:b/>
                <w:bCs/>
                <w:sz w:val="22"/>
                <w:szCs w:val="22"/>
                <w:lang w:val="en-IN"/>
              </w:rPr>
            </w:pPr>
            <w:r>
              <w:rPr>
                <w:rFonts w:asciiTheme="minorHAnsi" w:hAnsiTheme="minorHAnsi" w:cstheme="minorHAnsi"/>
                <w:b/>
                <w:bCs/>
                <w:sz w:val="22"/>
                <w:szCs w:val="22"/>
                <w:lang w:val="en-IN"/>
              </w:rPr>
              <w:t>Folder Link</w:t>
            </w:r>
          </w:p>
        </w:tc>
        <w:tc>
          <w:tcPr>
            <w:tcW w:w="4768" w:type="dxa"/>
            <w:tcBorders>
              <w:top w:val="single" w:sz="4" w:space="0" w:color="auto"/>
              <w:left w:val="single" w:sz="4" w:space="0" w:color="auto"/>
              <w:bottom w:val="single" w:sz="4" w:space="0" w:color="auto"/>
              <w:right w:val="single" w:sz="4" w:space="0" w:color="auto"/>
            </w:tcBorders>
            <w:hideMark/>
          </w:tcPr>
          <w:p w14:paraId="417E1FFB" w14:textId="77777777" w:rsidR="008F5623" w:rsidRDefault="00BD1022">
            <w:pPr>
              <w:rPr>
                <w:rFonts w:asciiTheme="minorHAnsi" w:hAnsiTheme="minorHAnsi"/>
                <w:color w:val="0563C1" w:themeColor="hyperlink"/>
                <w:sz w:val="22"/>
                <w:szCs w:val="22"/>
                <w:u w:val="single"/>
                <w:lang w:val="en-IN"/>
              </w:rPr>
            </w:pPr>
            <w:hyperlink r:id="rId14" w:history="1">
              <w:r w:rsidR="008F5623">
                <w:rPr>
                  <w:rStyle w:val="Hyperlink"/>
                  <w:rFonts w:asciiTheme="minorHAnsi" w:hAnsiTheme="minorHAnsi"/>
                  <w:sz w:val="22"/>
                  <w:szCs w:val="22"/>
                  <w:lang w:val="en-IN"/>
                </w:rPr>
                <w:t>Link</w:t>
              </w:r>
            </w:hyperlink>
          </w:p>
        </w:tc>
      </w:tr>
    </w:tbl>
    <w:p w14:paraId="261B5127" w14:textId="77777777" w:rsidR="008F5623" w:rsidRDefault="008F5623" w:rsidP="008F5623">
      <w:pPr>
        <w:rPr>
          <w:rFonts w:ascii="Calibri" w:eastAsia="Calibri" w:hAnsi="Calibri" w:cs="Calibri"/>
          <w:b/>
          <w:bCs/>
          <w:noProof/>
          <w:sz w:val="22"/>
          <w:szCs w:val="22"/>
          <w:lang w:val="en-IN"/>
        </w:rPr>
      </w:pPr>
    </w:p>
    <w:p w14:paraId="01050AB5" w14:textId="77777777" w:rsidR="008F5623" w:rsidRDefault="008F5623" w:rsidP="008F5623">
      <w:pPr>
        <w:rPr>
          <w:rFonts w:asciiTheme="minorHAnsi" w:hAnsiTheme="minorHAnsi" w:cstheme="minorHAnsi"/>
          <w:b/>
          <w:bCs/>
        </w:rPr>
      </w:pPr>
      <w:r>
        <w:rPr>
          <w:rFonts w:asciiTheme="minorHAnsi" w:hAnsiTheme="minorHAnsi"/>
          <w:b/>
          <w:bCs/>
        </w:rPr>
        <w:t>Proposal in brief:</w:t>
      </w:r>
    </w:p>
    <w:p w14:paraId="39786472" w14:textId="77777777" w:rsidR="008F5623" w:rsidRDefault="008F5623" w:rsidP="008F5623">
      <w:pPr>
        <w:pStyle w:val="ListParagraph"/>
        <w:numPr>
          <w:ilvl w:val="0"/>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GB"/>
        </w:rPr>
        <w:t xml:space="preserve">EPA has issued as proposed rule to amend the significant new use rules (SNURs) for certain chemical substances identified herein, which were the subject of one or more premanufacture notices (PMNs) and in some cases significant new use notices (SNUNs). </w:t>
      </w:r>
    </w:p>
    <w:p w14:paraId="5AB24713" w14:textId="77777777" w:rsidR="008F5623" w:rsidRDefault="008F5623" w:rsidP="008F5623">
      <w:pPr>
        <w:pStyle w:val="ListParagraph"/>
        <w:numPr>
          <w:ilvl w:val="0"/>
          <w:numId w:val="13"/>
        </w:numPr>
        <w:spacing w:line="256" w:lineRule="auto"/>
        <w:jc w:val="both"/>
        <w:rPr>
          <w:rStyle w:val="normaltextrun"/>
        </w:rPr>
      </w:pPr>
      <w:r>
        <w:rPr>
          <w:rStyle w:val="normaltextrun"/>
          <w:rFonts w:asciiTheme="minorHAnsi" w:eastAsia="Calibri" w:hAnsiTheme="minorHAnsi" w:cstheme="minorHAnsi"/>
          <w:noProof/>
          <w:color w:val="000000" w:themeColor="text1"/>
        </w:rPr>
        <w:t>Chemicals subject to significant new uses are:</w:t>
      </w:r>
    </w:p>
    <w:p w14:paraId="045D8B28" w14:textId="77777777" w:rsidR="008F5623" w:rsidRDefault="008F5623" w:rsidP="008F5623">
      <w:pPr>
        <w:pStyle w:val="ListParagraph"/>
        <w:numPr>
          <w:ilvl w:val="1"/>
          <w:numId w:val="13"/>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 xml:space="preserve">2-Propen-1-one, 1-(4-morpholinyl) </w:t>
      </w:r>
    </w:p>
    <w:p w14:paraId="13B03C8D" w14:textId="77777777" w:rsidR="008F5623" w:rsidRDefault="008F5623" w:rsidP="008F5623">
      <w:pPr>
        <w:pStyle w:val="ListParagraph"/>
        <w:numPr>
          <w:ilvl w:val="1"/>
          <w:numId w:val="13"/>
        </w:numPr>
        <w:spacing w:line="256" w:lineRule="auto"/>
        <w:jc w:val="both"/>
      </w:pPr>
      <w:r>
        <w:rPr>
          <w:rFonts w:asciiTheme="minorHAnsi" w:eastAsia="Calibri" w:hAnsiTheme="minorHAnsi" w:cstheme="minorHAnsi"/>
          <w:noProof/>
          <w:color w:val="000000" w:themeColor="text1"/>
          <w:lang w:val="en-US"/>
        </w:rPr>
        <w:t>oxirane, 2,2′-[1,6- naphthalenediylbis(oxymethylene)]bis-</w:t>
      </w:r>
    </w:p>
    <w:p w14:paraId="6B0F977B" w14:textId="77777777" w:rsidR="008F5623" w:rsidRDefault="008F5623" w:rsidP="008F5623">
      <w:pPr>
        <w:pStyle w:val="ListParagraph"/>
        <w:numPr>
          <w:ilvl w:val="1"/>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(1) The chemical substance identified as 1,3-propanediamine, N,N′- 1,2-ethanediylbis, polymer with 2,4,6- trichloro-1,3,5-triazine, reaction products with N-butyl-2,2,6,6- tetramethyl-4-piperidinamine</w:t>
      </w:r>
    </w:p>
    <w:p w14:paraId="5033349B" w14:textId="77777777" w:rsidR="008F5623" w:rsidRDefault="008F5623" w:rsidP="008F5623">
      <w:pPr>
        <w:pStyle w:val="ListParagraph"/>
        <w:numPr>
          <w:ilvl w:val="1"/>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Siloxanes and silicones, aminoalkyl, fluorooctyl, hydroxy-terminated salt (generic).</w:t>
      </w:r>
    </w:p>
    <w:p w14:paraId="5775FFF0" w14:textId="77777777" w:rsidR="008F5623" w:rsidRDefault="008F5623" w:rsidP="008F5623">
      <w:pPr>
        <w:pStyle w:val="ListParagraph"/>
        <w:numPr>
          <w:ilvl w:val="1"/>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Fatty acids, C14–18 and C16– 18-unsatd., polymers with adipic acid and triethanolamine, di-Me sulfate-quaternized.</w:t>
      </w:r>
    </w:p>
    <w:p w14:paraId="64E88E06" w14:textId="77777777" w:rsidR="008F5623" w:rsidRDefault="008F5623" w:rsidP="008F5623">
      <w:pPr>
        <w:pStyle w:val="ListParagraph"/>
        <w:numPr>
          <w:ilvl w:val="1"/>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1,2,4-Benzenetricarboxylic acid, mixed decyl and octyl triesters.</w:t>
      </w:r>
    </w:p>
    <w:p w14:paraId="489D7557" w14:textId="77777777" w:rsidR="008F5623" w:rsidRDefault="008F5623" w:rsidP="008F5623">
      <w:pPr>
        <w:pStyle w:val="ListParagraph"/>
        <w:numPr>
          <w:ilvl w:val="1"/>
          <w:numId w:val="13"/>
        </w:numPr>
        <w:spacing w:line="256" w:lineRule="auto"/>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lang w:val="en-US"/>
        </w:rPr>
        <w:t>12-Hydroxystearic acid, reaction products with alkylene diamine and alkanoic acid (generic).</w:t>
      </w:r>
    </w:p>
    <w:p w14:paraId="5BAB596E" w14:textId="77777777" w:rsidR="008F5623" w:rsidRDefault="008F5623" w:rsidP="008F5623">
      <w:pPr>
        <w:pStyle w:val="ListParagraph"/>
        <w:numPr>
          <w:ilvl w:val="1"/>
          <w:numId w:val="13"/>
        </w:numPr>
        <w:spacing w:line="256" w:lineRule="auto"/>
        <w:jc w:val="both"/>
        <w:rPr>
          <w:rStyle w:val="normaltextrun"/>
        </w:rPr>
      </w:pPr>
      <w:r>
        <w:rPr>
          <w:rFonts w:asciiTheme="minorHAnsi" w:eastAsia="Calibri" w:hAnsiTheme="minorHAnsi" w:cstheme="minorHAnsi"/>
          <w:noProof/>
          <w:color w:val="000000" w:themeColor="text1"/>
          <w:lang w:val="en-US"/>
        </w:rPr>
        <w:t>1,2,4-Benzenetricarboxylic acid, 1,2,4-trinonyl ester.</w:t>
      </w:r>
    </w:p>
    <w:p w14:paraId="5792AE18" w14:textId="77777777" w:rsidR="008F5623" w:rsidRDefault="008F5623" w:rsidP="008F5623">
      <w:pPr>
        <w:pStyle w:val="ListParagraph"/>
        <w:numPr>
          <w:ilvl w:val="0"/>
          <w:numId w:val="13"/>
        </w:numPr>
        <w:spacing w:line="256" w:lineRule="auto"/>
        <w:jc w:val="both"/>
        <w:rPr>
          <w:rStyle w:val="normaltextrun"/>
          <w:rFonts w:asciiTheme="minorHAnsi" w:eastAsia="Calibri" w:hAnsiTheme="minorHAnsi" w:cstheme="minorHAnsi"/>
          <w:noProof/>
          <w:color w:val="000000" w:themeColor="text1"/>
        </w:rPr>
      </w:pPr>
      <w:r>
        <w:rPr>
          <w:rStyle w:val="normaltextrun"/>
          <w:rFonts w:asciiTheme="minorHAnsi" w:eastAsia="Calibri" w:hAnsiTheme="minorHAnsi" w:cstheme="minorHAnsi"/>
          <w:noProof/>
          <w:color w:val="000000" w:themeColor="text1"/>
        </w:rPr>
        <w:t>Stakeholders may offer their comments on or before 17 October 2022.</w:t>
      </w:r>
    </w:p>
    <w:p w14:paraId="312DC675" w14:textId="77777777" w:rsidR="008F5623" w:rsidRDefault="008F5623" w:rsidP="008F5623">
      <w:pPr>
        <w:jc w:val="both"/>
        <w:rPr>
          <w:rFonts w:ascii="Calibri" w:hAnsi="Calibri" w:cs="Calibri"/>
          <w:b/>
          <w:bCs/>
        </w:rPr>
      </w:pPr>
      <w:r>
        <w:rPr>
          <w:rFonts w:ascii="Calibri" w:eastAsia="Calibri" w:hAnsi="Calibri" w:cs="Calibri"/>
          <w:b/>
          <w:bCs/>
          <w:noProof/>
          <w:color w:val="000000" w:themeColor="text1"/>
        </w:rPr>
        <w:t xml:space="preserve">Analysis </w:t>
      </w:r>
    </w:p>
    <w:p w14:paraId="44233405" w14:textId="77777777" w:rsidR="008F5623" w:rsidRDefault="008F5623" w:rsidP="008F5623">
      <w:pPr>
        <w:pStyle w:val="ListParagraph"/>
        <w:numPr>
          <w:ilvl w:val="0"/>
          <w:numId w:val="9"/>
        </w:numPr>
        <w:spacing w:line="256" w:lineRule="auto"/>
        <w:ind w:left="709" w:hanging="425"/>
        <w:jc w:val="both"/>
        <w:rPr>
          <w:rFonts w:asciiTheme="minorHAnsi" w:eastAsia="Times New Roman" w:hAnsiTheme="minorHAnsi" w:cstheme="minorHAnsi"/>
          <w:lang w:eastAsia="en-IN"/>
        </w:rPr>
      </w:pPr>
      <w:r>
        <w:rPr>
          <w:rFonts w:asciiTheme="minorHAnsi" w:eastAsia="Calibri" w:hAnsiTheme="minorHAnsi" w:cstheme="minorHAnsi"/>
          <w:noProof/>
          <w:color w:val="000000" w:themeColor="text1"/>
          <w:lang w:val="en-GB"/>
        </w:rPr>
        <w:t>This action would amend the SNURs to allow certain new uses reported in the SNUNs or PMNs without additional notification requirements and modify the significant new use notification requirements based on the actions and determinations for the SNUN or PMN submissions or based on the examination of new test data or other information. EPA is proposing these amendments based on review of new and existing data for the chemical substances.</w:t>
      </w:r>
      <w:r>
        <w:rPr>
          <w:rFonts w:asciiTheme="minorHAnsi" w:eastAsia="Times New Roman" w:hAnsiTheme="minorHAnsi" w:cstheme="minorHAnsi"/>
          <w:lang w:eastAsia="en-IN"/>
        </w:rPr>
        <w:t> </w:t>
      </w:r>
    </w:p>
    <w:p w14:paraId="158F8287" w14:textId="77777777" w:rsidR="008F5623" w:rsidRDefault="008F5623" w:rsidP="008F5623">
      <w:pPr>
        <w:jc w:val="both"/>
        <w:rPr>
          <w:rFonts w:ascii="Calibri" w:eastAsia="Calibri" w:hAnsi="Calibri" w:cs="Calibri"/>
          <w:noProof/>
          <w:color w:val="000000" w:themeColor="text1"/>
        </w:rPr>
      </w:pPr>
      <w:r>
        <w:rPr>
          <w:rFonts w:ascii="Calibri" w:eastAsia="Calibri" w:hAnsi="Calibri" w:cs="Calibri"/>
          <w:b/>
          <w:bCs/>
          <w:noProof/>
          <w:color w:val="000000" w:themeColor="text1"/>
        </w:rPr>
        <w:t>Action Points</w:t>
      </w:r>
    </w:p>
    <w:p w14:paraId="3D8F3F4C" w14:textId="77777777" w:rsidR="008F5623" w:rsidRDefault="008F5623" w:rsidP="008F5623">
      <w:pPr>
        <w:pStyle w:val="ListParagraph"/>
        <w:numPr>
          <w:ilvl w:val="0"/>
          <w:numId w:val="9"/>
        </w:numPr>
        <w:spacing w:line="256" w:lineRule="auto"/>
        <w:ind w:left="709" w:hanging="425"/>
        <w:jc w:val="both"/>
        <w:rPr>
          <w:rFonts w:asciiTheme="minorHAnsi" w:eastAsia="Calibri" w:hAnsiTheme="minorHAnsi" w:cstheme="minorHAnsi"/>
          <w:noProof/>
          <w:color w:val="000000" w:themeColor="text1"/>
        </w:rPr>
      </w:pPr>
      <w:r>
        <w:rPr>
          <w:rStyle w:val="normaltextrun"/>
          <w:rFonts w:asciiTheme="minorHAnsi" w:hAnsiTheme="minorHAnsi" w:cstheme="minorHAnsi"/>
          <w:b/>
          <w:bCs/>
        </w:rPr>
        <w:t>Sarvada:</w:t>
      </w:r>
      <w:r>
        <w:rPr>
          <w:rStyle w:val="normaltextrun"/>
          <w:rFonts w:asciiTheme="minorHAnsi" w:hAnsiTheme="minorHAnsi" w:cstheme="minorHAnsi"/>
        </w:rPr>
        <w:t xml:space="preserve"> </w:t>
      </w:r>
      <w:r>
        <w:rPr>
          <w:rFonts w:asciiTheme="minorHAnsi" w:eastAsia="Calibri" w:hAnsiTheme="minorHAnsi" w:cstheme="minorHAnsi"/>
          <w:noProof/>
          <w:color w:val="000000" w:themeColor="text1"/>
        </w:rPr>
        <w:t>Sarvada is disseminating the information to the stakeholders in its list. The email/s are copied to EIC and  DOC.</w:t>
      </w:r>
    </w:p>
    <w:p w14:paraId="470D1257" w14:textId="77777777" w:rsidR="002C65C7" w:rsidRDefault="002C65C7"/>
    <w:sectPr w:rsidR="002C6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5A6D" w14:textId="77777777" w:rsidR="00BD1022" w:rsidRDefault="00BD1022" w:rsidP="008F5623">
      <w:pPr>
        <w:spacing w:after="0" w:line="240" w:lineRule="auto"/>
      </w:pPr>
      <w:r>
        <w:separator/>
      </w:r>
    </w:p>
  </w:endnote>
  <w:endnote w:type="continuationSeparator" w:id="0">
    <w:p w14:paraId="5F45AD58" w14:textId="77777777" w:rsidR="00BD1022" w:rsidRDefault="00BD1022" w:rsidP="008F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DB17B" w14:textId="77777777" w:rsidR="00BD1022" w:rsidRDefault="00BD1022" w:rsidP="008F5623">
      <w:pPr>
        <w:spacing w:after="0" w:line="240" w:lineRule="auto"/>
      </w:pPr>
      <w:r>
        <w:separator/>
      </w:r>
    </w:p>
  </w:footnote>
  <w:footnote w:type="continuationSeparator" w:id="0">
    <w:p w14:paraId="5532D9B7" w14:textId="77777777" w:rsidR="00BD1022" w:rsidRDefault="00BD1022" w:rsidP="008F5623">
      <w:pPr>
        <w:spacing w:after="0" w:line="240" w:lineRule="auto"/>
      </w:pPr>
      <w:r>
        <w:continuationSeparator/>
      </w:r>
    </w:p>
  </w:footnote>
  <w:footnote w:id="1">
    <w:p w14:paraId="4864EB89" w14:textId="77777777" w:rsidR="008F5623" w:rsidRDefault="008F5623" w:rsidP="008F5623">
      <w:pPr>
        <w:pStyle w:val="FootnoteText"/>
        <w:rPr>
          <w:lang w:val="en-US"/>
        </w:rPr>
      </w:pPr>
      <w:r>
        <w:rPr>
          <w:rStyle w:val="FootnoteReference"/>
        </w:rPr>
        <w:footnoteRef/>
      </w:r>
      <w:r>
        <w:t xml:space="preserve"> </w:t>
      </w:r>
      <w:hyperlink r:id="rId1" w:history="1">
        <w:r>
          <w:rPr>
            <w:rStyle w:val="Hyperlink"/>
          </w:rPr>
          <w:t>http://www.bareactslive.com/ACA/ACT2459.HTM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6D"/>
    <w:multiLevelType w:val="hybridMultilevel"/>
    <w:tmpl w:val="985EE78A"/>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DC729B"/>
    <w:multiLevelType w:val="hybridMultilevel"/>
    <w:tmpl w:val="61CC3F52"/>
    <w:lvl w:ilvl="0" w:tplc="40090017">
      <w:start w:val="1"/>
      <w:numFmt w:val="lowerLetter"/>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2">
    <w:nsid w:val="27A358BB"/>
    <w:multiLevelType w:val="hybridMultilevel"/>
    <w:tmpl w:val="87F2B77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2D3694B7"/>
    <w:multiLevelType w:val="hybridMultilevel"/>
    <w:tmpl w:val="346C84C0"/>
    <w:lvl w:ilvl="0" w:tplc="C3F40BD0">
      <w:start w:val="1"/>
      <w:numFmt w:val="lowerLetter"/>
      <w:lvlText w:val="%1."/>
      <w:lvlJc w:val="left"/>
      <w:pPr>
        <w:ind w:left="720" w:hanging="360"/>
      </w:pPr>
      <w:rPr>
        <w:b w:val="0"/>
        <w:bCs w:val="0"/>
      </w:rPr>
    </w:lvl>
    <w:lvl w:ilvl="1" w:tplc="40090001">
      <w:start w:val="1"/>
      <w:numFmt w:val="bullet"/>
      <w:lvlText w:val=""/>
      <w:lvlJc w:val="left"/>
      <w:pPr>
        <w:ind w:left="1440" w:hanging="360"/>
      </w:pPr>
      <w:rPr>
        <w:rFonts w:ascii="Symbol" w:hAnsi="Symbol" w:hint="default"/>
      </w:rPr>
    </w:lvl>
    <w:lvl w:ilvl="2" w:tplc="72BAECD0">
      <w:start w:val="1"/>
      <w:numFmt w:val="lowerRoman"/>
      <w:lvlText w:val="%3."/>
      <w:lvlJc w:val="right"/>
      <w:pPr>
        <w:ind w:left="2160" w:hanging="180"/>
      </w:pPr>
    </w:lvl>
    <w:lvl w:ilvl="3" w:tplc="AC0CFB86">
      <w:start w:val="1"/>
      <w:numFmt w:val="decimal"/>
      <w:lvlText w:val="%4."/>
      <w:lvlJc w:val="left"/>
      <w:pPr>
        <w:ind w:left="2880" w:hanging="360"/>
      </w:pPr>
    </w:lvl>
    <w:lvl w:ilvl="4" w:tplc="C930C06C">
      <w:start w:val="1"/>
      <w:numFmt w:val="lowerLetter"/>
      <w:lvlText w:val="%5."/>
      <w:lvlJc w:val="left"/>
      <w:pPr>
        <w:ind w:left="3600" w:hanging="360"/>
      </w:pPr>
    </w:lvl>
    <w:lvl w:ilvl="5" w:tplc="8BC0B802">
      <w:start w:val="1"/>
      <w:numFmt w:val="lowerRoman"/>
      <w:lvlText w:val="%6."/>
      <w:lvlJc w:val="right"/>
      <w:pPr>
        <w:ind w:left="4320" w:hanging="180"/>
      </w:pPr>
    </w:lvl>
    <w:lvl w:ilvl="6" w:tplc="BDBECEC0">
      <w:start w:val="1"/>
      <w:numFmt w:val="decimal"/>
      <w:lvlText w:val="%7."/>
      <w:lvlJc w:val="left"/>
      <w:pPr>
        <w:ind w:left="5040" w:hanging="360"/>
      </w:pPr>
    </w:lvl>
    <w:lvl w:ilvl="7" w:tplc="1E0039CA">
      <w:start w:val="1"/>
      <w:numFmt w:val="lowerLetter"/>
      <w:lvlText w:val="%8."/>
      <w:lvlJc w:val="left"/>
      <w:pPr>
        <w:ind w:left="5760" w:hanging="360"/>
      </w:pPr>
    </w:lvl>
    <w:lvl w:ilvl="8" w:tplc="4702A036">
      <w:start w:val="1"/>
      <w:numFmt w:val="lowerRoman"/>
      <w:lvlText w:val="%9."/>
      <w:lvlJc w:val="right"/>
      <w:pPr>
        <w:ind w:left="6480" w:hanging="180"/>
      </w:pPr>
    </w:lvl>
  </w:abstractNum>
  <w:abstractNum w:abstractNumId="4">
    <w:nsid w:val="3543CCA4"/>
    <w:multiLevelType w:val="hybridMultilevel"/>
    <w:tmpl w:val="47B8D1C8"/>
    <w:lvl w:ilvl="0" w:tplc="6ED2CA14">
      <w:start w:val="1"/>
      <w:numFmt w:val="lowerLetter"/>
      <w:lvlText w:val="%1."/>
      <w:lvlJc w:val="left"/>
      <w:pPr>
        <w:ind w:left="720" w:hanging="360"/>
      </w:pPr>
    </w:lvl>
    <w:lvl w:ilvl="1" w:tplc="12B623E4">
      <w:start w:val="1"/>
      <w:numFmt w:val="lowerLetter"/>
      <w:lvlText w:val="%2."/>
      <w:lvlJc w:val="left"/>
      <w:pPr>
        <w:ind w:left="1440" w:hanging="360"/>
      </w:pPr>
    </w:lvl>
    <w:lvl w:ilvl="2" w:tplc="2F6ED88A">
      <w:start w:val="1"/>
      <w:numFmt w:val="lowerRoman"/>
      <w:lvlText w:val="%3."/>
      <w:lvlJc w:val="right"/>
      <w:pPr>
        <w:ind w:left="2160" w:hanging="180"/>
      </w:pPr>
    </w:lvl>
    <w:lvl w:ilvl="3" w:tplc="CFBE4A50">
      <w:start w:val="1"/>
      <w:numFmt w:val="decimal"/>
      <w:lvlText w:val="%4."/>
      <w:lvlJc w:val="left"/>
      <w:pPr>
        <w:ind w:left="2880" w:hanging="360"/>
      </w:pPr>
    </w:lvl>
    <w:lvl w:ilvl="4" w:tplc="2C700B58">
      <w:start w:val="1"/>
      <w:numFmt w:val="lowerLetter"/>
      <w:lvlText w:val="%5."/>
      <w:lvlJc w:val="left"/>
      <w:pPr>
        <w:ind w:left="3600" w:hanging="360"/>
      </w:pPr>
    </w:lvl>
    <w:lvl w:ilvl="5" w:tplc="6EB0C686">
      <w:start w:val="1"/>
      <w:numFmt w:val="lowerRoman"/>
      <w:lvlText w:val="%6."/>
      <w:lvlJc w:val="right"/>
      <w:pPr>
        <w:ind w:left="4320" w:hanging="180"/>
      </w:pPr>
    </w:lvl>
    <w:lvl w:ilvl="6" w:tplc="83582DC0">
      <w:start w:val="1"/>
      <w:numFmt w:val="decimal"/>
      <w:lvlText w:val="%7."/>
      <w:lvlJc w:val="left"/>
      <w:pPr>
        <w:ind w:left="5040" w:hanging="360"/>
      </w:pPr>
    </w:lvl>
    <w:lvl w:ilvl="7" w:tplc="8DE2927A">
      <w:start w:val="1"/>
      <w:numFmt w:val="lowerLetter"/>
      <w:lvlText w:val="%8."/>
      <w:lvlJc w:val="left"/>
      <w:pPr>
        <w:ind w:left="5760" w:hanging="360"/>
      </w:pPr>
    </w:lvl>
    <w:lvl w:ilvl="8" w:tplc="E1B0AF6C">
      <w:start w:val="1"/>
      <w:numFmt w:val="lowerRoman"/>
      <w:lvlText w:val="%9."/>
      <w:lvlJc w:val="right"/>
      <w:pPr>
        <w:ind w:left="6480" w:hanging="180"/>
      </w:pPr>
    </w:lvl>
  </w:abstractNum>
  <w:abstractNum w:abstractNumId="5">
    <w:nsid w:val="36AF1099"/>
    <w:multiLevelType w:val="hybridMultilevel"/>
    <w:tmpl w:val="434AEF2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6D82AC1"/>
    <w:multiLevelType w:val="hybridMultilevel"/>
    <w:tmpl w:val="EC62045C"/>
    <w:lvl w:ilvl="0" w:tplc="40090017">
      <w:start w:val="1"/>
      <w:numFmt w:val="lowerLetter"/>
      <w:lvlText w:val="%1)"/>
      <w:lvlJc w:val="left"/>
      <w:pPr>
        <w:ind w:left="780" w:hanging="360"/>
      </w:pPr>
    </w:lvl>
    <w:lvl w:ilvl="1" w:tplc="40090019">
      <w:start w:val="1"/>
      <w:numFmt w:val="lowerLetter"/>
      <w:lvlText w:val="%2."/>
      <w:lvlJc w:val="left"/>
      <w:pPr>
        <w:ind w:left="1500" w:hanging="360"/>
      </w:pPr>
    </w:lvl>
    <w:lvl w:ilvl="2" w:tplc="4009001B">
      <w:start w:val="1"/>
      <w:numFmt w:val="lowerRoman"/>
      <w:lvlText w:val="%3."/>
      <w:lvlJc w:val="right"/>
      <w:pPr>
        <w:ind w:left="2220" w:hanging="180"/>
      </w:pPr>
    </w:lvl>
    <w:lvl w:ilvl="3" w:tplc="4009000F">
      <w:start w:val="1"/>
      <w:numFmt w:val="decimal"/>
      <w:lvlText w:val="%4."/>
      <w:lvlJc w:val="left"/>
      <w:pPr>
        <w:ind w:left="2940" w:hanging="360"/>
      </w:pPr>
    </w:lvl>
    <w:lvl w:ilvl="4" w:tplc="40090019">
      <w:start w:val="1"/>
      <w:numFmt w:val="lowerLetter"/>
      <w:lvlText w:val="%5."/>
      <w:lvlJc w:val="left"/>
      <w:pPr>
        <w:ind w:left="3660" w:hanging="360"/>
      </w:pPr>
    </w:lvl>
    <w:lvl w:ilvl="5" w:tplc="4009001B">
      <w:start w:val="1"/>
      <w:numFmt w:val="lowerRoman"/>
      <w:lvlText w:val="%6."/>
      <w:lvlJc w:val="right"/>
      <w:pPr>
        <w:ind w:left="4380" w:hanging="180"/>
      </w:pPr>
    </w:lvl>
    <w:lvl w:ilvl="6" w:tplc="4009000F">
      <w:start w:val="1"/>
      <w:numFmt w:val="decimal"/>
      <w:lvlText w:val="%7."/>
      <w:lvlJc w:val="left"/>
      <w:pPr>
        <w:ind w:left="5100" w:hanging="360"/>
      </w:pPr>
    </w:lvl>
    <w:lvl w:ilvl="7" w:tplc="40090019">
      <w:start w:val="1"/>
      <w:numFmt w:val="lowerLetter"/>
      <w:lvlText w:val="%8."/>
      <w:lvlJc w:val="left"/>
      <w:pPr>
        <w:ind w:left="5820" w:hanging="360"/>
      </w:pPr>
    </w:lvl>
    <w:lvl w:ilvl="8" w:tplc="4009001B">
      <w:start w:val="1"/>
      <w:numFmt w:val="lowerRoman"/>
      <w:lvlText w:val="%9."/>
      <w:lvlJc w:val="right"/>
      <w:pPr>
        <w:ind w:left="6540" w:hanging="180"/>
      </w:pPr>
    </w:lvl>
  </w:abstractNum>
  <w:abstractNum w:abstractNumId="7">
    <w:nsid w:val="51574589"/>
    <w:multiLevelType w:val="hybridMultilevel"/>
    <w:tmpl w:val="1F9E5F84"/>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5D1F2DE2"/>
    <w:multiLevelType w:val="hybridMultilevel"/>
    <w:tmpl w:val="016497AA"/>
    <w:lvl w:ilvl="0" w:tplc="FFFFFFFF">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60E75753"/>
    <w:multiLevelType w:val="hybridMultilevel"/>
    <w:tmpl w:val="016497AA"/>
    <w:lvl w:ilvl="0" w:tplc="40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3"/>
    <w:rsid w:val="002C65C7"/>
    <w:rsid w:val="006B39F1"/>
    <w:rsid w:val="008F5623"/>
    <w:rsid w:val="00BD10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23"/>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623"/>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F5623"/>
    <w:pPr>
      <w:ind w:left="720"/>
      <w:contextualSpacing/>
    </w:pPr>
    <w:rPr>
      <w:sz w:val="22"/>
      <w:szCs w:val="22"/>
      <w:lang w:val="en-IN"/>
    </w:rPr>
  </w:style>
  <w:style w:type="character" w:styleId="Hyperlink">
    <w:name w:val="Hyperlink"/>
    <w:basedOn w:val="DefaultParagraphFont"/>
    <w:uiPriority w:val="99"/>
    <w:unhideWhenUsed/>
    <w:rsid w:val="008F5623"/>
    <w:rPr>
      <w:color w:val="0563C1" w:themeColor="hyperlink"/>
      <w:u w:val="single"/>
    </w:rPr>
  </w:style>
  <w:style w:type="paragraph" w:styleId="Header">
    <w:name w:val="header"/>
    <w:basedOn w:val="Normal"/>
    <w:link w:val="HeaderChar"/>
    <w:uiPriority w:val="3"/>
    <w:unhideWhenUsed/>
    <w:rsid w:val="008F5623"/>
    <w:pPr>
      <w:tabs>
        <w:tab w:val="center" w:pos="4513"/>
        <w:tab w:val="right" w:pos="9026"/>
      </w:tabs>
      <w:spacing w:after="0"/>
    </w:pPr>
    <w:rPr>
      <w:color w:val="5B9BD5" w:themeColor="accent5"/>
    </w:rPr>
  </w:style>
  <w:style w:type="character" w:customStyle="1" w:styleId="HeaderChar">
    <w:name w:val="Header Char"/>
    <w:basedOn w:val="DefaultParagraphFont"/>
    <w:link w:val="Header"/>
    <w:uiPriority w:val="3"/>
    <w:rsid w:val="008F5623"/>
    <w:rPr>
      <w:rFonts w:ascii="Times New Roman" w:hAnsi="Times New Roman"/>
      <w:color w:val="5B9BD5" w:themeColor="accent5"/>
      <w:sz w:val="24"/>
      <w:szCs w:val="24"/>
      <w:lang w:val="en-US"/>
    </w:rPr>
  </w:style>
  <w:style w:type="character" w:customStyle="1" w:styleId="normaltextrun">
    <w:name w:val="normaltextrun"/>
    <w:basedOn w:val="DefaultParagraphFont"/>
    <w:rsid w:val="008F5623"/>
  </w:style>
  <w:style w:type="paragraph" w:styleId="FootnoteText">
    <w:name w:val="footnote text"/>
    <w:basedOn w:val="Normal"/>
    <w:link w:val="FootnoteTextChar"/>
    <w:uiPriority w:val="99"/>
    <w:semiHidden/>
    <w:unhideWhenUsed/>
    <w:rsid w:val="008F5623"/>
    <w:pPr>
      <w:spacing w:after="0" w:line="256" w:lineRule="auto"/>
    </w:pPr>
    <w:rPr>
      <w:rFonts w:asciiTheme="minorHAnsi" w:eastAsiaTheme="minorEastAsia" w:hAnsiTheme="minorHAnsi"/>
      <w:sz w:val="20"/>
      <w:szCs w:val="20"/>
      <w:lang w:val="en-IN"/>
    </w:rPr>
  </w:style>
  <w:style w:type="character" w:customStyle="1" w:styleId="FootnoteTextChar">
    <w:name w:val="Footnote Text Char"/>
    <w:basedOn w:val="DefaultParagraphFont"/>
    <w:link w:val="FootnoteText"/>
    <w:uiPriority w:val="99"/>
    <w:semiHidden/>
    <w:rsid w:val="008F5623"/>
    <w:rPr>
      <w:rFonts w:eastAsiaTheme="minorEastAsia"/>
      <w:sz w:val="20"/>
      <w:szCs w:val="20"/>
    </w:rPr>
  </w:style>
  <w:style w:type="character" w:styleId="FootnoteReference">
    <w:name w:val="footnote reference"/>
    <w:basedOn w:val="DefaultParagraphFont"/>
    <w:uiPriority w:val="99"/>
    <w:semiHidden/>
    <w:unhideWhenUsed/>
    <w:rsid w:val="008F56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23"/>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623"/>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F5623"/>
    <w:pPr>
      <w:ind w:left="720"/>
      <w:contextualSpacing/>
    </w:pPr>
    <w:rPr>
      <w:sz w:val="22"/>
      <w:szCs w:val="22"/>
      <w:lang w:val="en-IN"/>
    </w:rPr>
  </w:style>
  <w:style w:type="character" w:styleId="Hyperlink">
    <w:name w:val="Hyperlink"/>
    <w:basedOn w:val="DefaultParagraphFont"/>
    <w:uiPriority w:val="99"/>
    <w:unhideWhenUsed/>
    <w:rsid w:val="008F5623"/>
    <w:rPr>
      <w:color w:val="0563C1" w:themeColor="hyperlink"/>
      <w:u w:val="single"/>
    </w:rPr>
  </w:style>
  <w:style w:type="paragraph" w:styleId="Header">
    <w:name w:val="header"/>
    <w:basedOn w:val="Normal"/>
    <w:link w:val="HeaderChar"/>
    <w:uiPriority w:val="3"/>
    <w:unhideWhenUsed/>
    <w:rsid w:val="008F5623"/>
    <w:pPr>
      <w:tabs>
        <w:tab w:val="center" w:pos="4513"/>
        <w:tab w:val="right" w:pos="9026"/>
      </w:tabs>
      <w:spacing w:after="0"/>
    </w:pPr>
    <w:rPr>
      <w:color w:val="5B9BD5" w:themeColor="accent5"/>
    </w:rPr>
  </w:style>
  <w:style w:type="character" w:customStyle="1" w:styleId="HeaderChar">
    <w:name w:val="Header Char"/>
    <w:basedOn w:val="DefaultParagraphFont"/>
    <w:link w:val="Header"/>
    <w:uiPriority w:val="3"/>
    <w:rsid w:val="008F5623"/>
    <w:rPr>
      <w:rFonts w:ascii="Times New Roman" w:hAnsi="Times New Roman"/>
      <w:color w:val="5B9BD5" w:themeColor="accent5"/>
      <w:sz w:val="24"/>
      <w:szCs w:val="24"/>
      <w:lang w:val="en-US"/>
    </w:rPr>
  </w:style>
  <w:style w:type="character" w:customStyle="1" w:styleId="normaltextrun">
    <w:name w:val="normaltextrun"/>
    <w:basedOn w:val="DefaultParagraphFont"/>
    <w:rsid w:val="008F5623"/>
  </w:style>
  <w:style w:type="paragraph" w:styleId="FootnoteText">
    <w:name w:val="footnote text"/>
    <w:basedOn w:val="Normal"/>
    <w:link w:val="FootnoteTextChar"/>
    <w:uiPriority w:val="99"/>
    <w:semiHidden/>
    <w:unhideWhenUsed/>
    <w:rsid w:val="008F5623"/>
    <w:pPr>
      <w:spacing w:after="0" w:line="256" w:lineRule="auto"/>
    </w:pPr>
    <w:rPr>
      <w:rFonts w:asciiTheme="minorHAnsi" w:eastAsiaTheme="minorEastAsia" w:hAnsiTheme="minorHAnsi"/>
      <w:sz w:val="20"/>
      <w:szCs w:val="20"/>
      <w:lang w:val="en-IN"/>
    </w:rPr>
  </w:style>
  <w:style w:type="character" w:customStyle="1" w:styleId="FootnoteTextChar">
    <w:name w:val="Footnote Text Char"/>
    <w:basedOn w:val="DefaultParagraphFont"/>
    <w:link w:val="FootnoteText"/>
    <w:uiPriority w:val="99"/>
    <w:semiHidden/>
    <w:rsid w:val="008F5623"/>
    <w:rPr>
      <w:rFonts w:eastAsiaTheme="minorEastAsia"/>
      <w:sz w:val="20"/>
      <w:szCs w:val="20"/>
    </w:rPr>
  </w:style>
  <w:style w:type="character" w:styleId="FootnoteReference">
    <w:name w:val="footnote reference"/>
    <w:basedOn w:val="DefaultParagraphFont"/>
    <w:uiPriority w:val="99"/>
    <w:semiHidden/>
    <w:unhideWhenUsed/>
    <w:rsid w:val="008F5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537">
      <w:bodyDiv w:val="1"/>
      <w:marLeft w:val="0"/>
      <w:marRight w:val="0"/>
      <w:marTop w:val="0"/>
      <w:marBottom w:val="0"/>
      <w:divBdr>
        <w:top w:val="none" w:sz="0" w:space="0" w:color="auto"/>
        <w:left w:val="none" w:sz="0" w:space="0" w:color="auto"/>
        <w:bottom w:val="none" w:sz="0" w:space="0" w:color="auto"/>
        <w:right w:val="none" w:sz="0" w:space="0" w:color="auto"/>
      </w:divBdr>
    </w:div>
    <w:div w:id="1423987343">
      <w:bodyDiv w:val="1"/>
      <w:marLeft w:val="0"/>
      <w:marRight w:val="0"/>
      <w:marTop w:val="0"/>
      <w:marBottom w:val="0"/>
      <w:divBdr>
        <w:top w:val="none" w:sz="0" w:space="0" w:color="auto"/>
        <w:left w:val="none" w:sz="0" w:space="0" w:color="auto"/>
        <w:bottom w:val="none" w:sz="0" w:space="0" w:color="auto"/>
        <w:right w:val="none" w:sz="0" w:space="0" w:color="auto"/>
      </w:divBdr>
    </w:div>
    <w:div w:id="1539269910">
      <w:bodyDiv w:val="1"/>
      <w:marLeft w:val="0"/>
      <w:marRight w:val="0"/>
      <w:marTop w:val="0"/>
      <w:marBottom w:val="0"/>
      <w:divBdr>
        <w:top w:val="none" w:sz="0" w:space="0" w:color="auto"/>
        <w:left w:val="none" w:sz="0" w:space="0" w:color="auto"/>
        <w:bottom w:val="none" w:sz="0" w:space="0" w:color="auto"/>
        <w:right w:val="none" w:sz="0" w:space="0" w:color="auto"/>
      </w:divBdr>
    </w:div>
    <w:div w:id="1929538832">
      <w:bodyDiv w:val="1"/>
      <w:marLeft w:val="0"/>
      <w:marRight w:val="0"/>
      <w:marTop w:val="0"/>
      <w:marBottom w:val="0"/>
      <w:divBdr>
        <w:top w:val="none" w:sz="0" w:space="0" w:color="auto"/>
        <w:left w:val="none" w:sz="0" w:space="0" w:color="auto"/>
        <w:bottom w:val="none" w:sz="0" w:space="0" w:color="auto"/>
        <w:right w:val="none" w:sz="0" w:space="0" w:color="auto"/>
      </w:divBdr>
    </w:div>
    <w:div w:id="2000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tharamanassociates-my.sharepoint.com/:f:/g/personal/satish_sarvada_co_in/EnOd_ozOXOdDvFdjQ1DV2DgBZGGP_EeJ384_shbJQUX1bA?e=IcL0f8" TargetMode="External"/><Relationship Id="rId13" Type="http://schemas.openxmlformats.org/officeDocument/2006/relationships/hyperlink" Target="https://seetharamanassociates-my.sharepoint.com/:f:/g/personal/satish_sarvada_co_in/EnmRcGiqhjFHrWIPUrJ8aT8B9U06_R-jAi-McvHy9gAjkA?e=394qp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etharamanassociates-my.sharepoint.com/:f:/g/personal/satish_sarvada_co_in/Egsu6SMNpzxNssliSouRLbcBJfhUX4zDPP3XHcffw5FDkw?e=5fxUF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etharamanassociates-my.sharepoint.com/:f:/g/personal/satish_sarvada_co_in/Ev_BtN4jm5lNmM3ciqFwbd0B5nIP3lbLX9m8jt4vNcb2Dg?e=78az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etharamanassociates-my.sharepoint.com/:f:/g/personal/satish_sarvada_co_in/Emcbo8Hqz9JHlwoppqip9YABaR-oggKGEIYgIHwnVsentw?e=6J0jqy" TargetMode="External"/><Relationship Id="rId4" Type="http://schemas.openxmlformats.org/officeDocument/2006/relationships/settings" Target="settings.xml"/><Relationship Id="rId9" Type="http://schemas.openxmlformats.org/officeDocument/2006/relationships/hyperlink" Target="https://seetharamanassociates-my.sharepoint.com/:f:/g/personal/satish_sarvada_co_in/EjnawuTk0iZMhESAB53RI78Bknl4KRjOEiE8MB9N1Ujg6Q?e=LpR08a" TargetMode="External"/><Relationship Id="rId14" Type="http://schemas.openxmlformats.org/officeDocument/2006/relationships/hyperlink" Target="https://seetharamanassociates-my.sharepoint.com/:f:/g/personal/satish_sarvada_co_in/EuOmTedfAV9LqLNmwJkgsBoBhVoQjJwOXcLAW0x6Luesww?e=UfL3G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reactslive.com/ACA/ACT24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Gaur</dc:creator>
  <cp:lastModifiedBy>kalpana</cp:lastModifiedBy>
  <cp:revision>2</cp:revision>
  <dcterms:created xsi:type="dcterms:W3CDTF">2022-10-04T10:40:00Z</dcterms:created>
  <dcterms:modified xsi:type="dcterms:W3CDTF">2022-10-04T10:40:00Z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ab37ad-70fa-4a73-afcb-ec2043563937_Enabled">
    <vt:lpwstr>true</vt:lpwstr>
  </property>
  <property fmtid="{D5CDD505-2E9C-101B-9397-08002B2CF9AE}" pid="3" name="MSIP_Label_39ab37ad-70fa-4a73-afcb-ec2043563937_SetDate">
    <vt:lpwstr>2022-10-01T07:48:49Z</vt:lpwstr>
  </property>
  <property fmtid="{D5CDD505-2E9C-101B-9397-08002B2CF9AE}" pid="4" name="MSIP_Label_39ab37ad-70fa-4a73-afcb-ec2043563937_Method">
    <vt:lpwstr>Privileged</vt:lpwstr>
  </property>
  <property fmtid="{D5CDD505-2E9C-101B-9397-08002B2CF9AE}" pid="5" name="MSIP_Label_39ab37ad-70fa-4a73-afcb-ec2043563937_Name">
    <vt:lpwstr>Public</vt:lpwstr>
  </property>
  <property fmtid="{D5CDD505-2E9C-101B-9397-08002B2CF9AE}" pid="6" name="MSIP_Label_39ab37ad-70fa-4a73-afcb-ec2043563937_SiteId">
    <vt:lpwstr>837b0553-107a-4407-922b-5bd5ad1609d0</vt:lpwstr>
  </property>
  <property fmtid="{D5CDD505-2E9C-101B-9397-08002B2CF9AE}" pid="7" name="MSIP_Label_39ab37ad-70fa-4a73-afcb-ec2043563937_ActionId">
    <vt:lpwstr>3da65b94-9391-4d6f-ac47-0e3a740bb6b7</vt:lpwstr>
  </property>
  <property fmtid="{D5CDD505-2E9C-101B-9397-08002B2CF9AE}" pid="8" name="MSIP_Label_39ab37ad-70fa-4a73-afcb-ec2043563937_ContentBits">
    <vt:lpwstr>0</vt:lpwstr>
  </property>
</Properties>
</file>