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4627B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E4627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A3DF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:rsidR="00F85C99" w:rsidRPr="002F6A28" w:rsidRDefault="00E4627B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0A3D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:rsidR="00F85C99" w:rsidRPr="002F6A28" w:rsidRDefault="00E4627B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0A3DF2" w:rsidRPr="002F6A28" w:rsidRDefault="00E4627B" w:rsidP="00AA646C">
            <w:r w:rsidRPr="002F6A28">
              <w:t>P.O. Box: 54974-00200, Nairobi, Kenya</w:t>
            </w:r>
          </w:p>
          <w:p w:rsidR="000A3DF2" w:rsidRPr="002F6A28" w:rsidRDefault="00E4627B" w:rsidP="00AA646C">
            <w:r w:rsidRPr="002F6A28">
              <w:t>Telephone: + (254) 020 605490, 605506/6948258</w:t>
            </w:r>
          </w:p>
          <w:p w:rsidR="000A3DF2" w:rsidRPr="00E4627B" w:rsidRDefault="00E4627B" w:rsidP="00AA646C">
            <w:pPr>
              <w:rPr>
                <w:lang w:val="fr-CH"/>
              </w:rPr>
            </w:pPr>
            <w:proofErr w:type="gramStart"/>
            <w:r w:rsidRPr="00E4627B">
              <w:rPr>
                <w:lang w:val="fr-CH"/>
              </w:rPr>
              <w:t>Fax:</w:t>
            </w:r>
            <w:proofErr w:type="gramEnd"/>
            <w:r w:rsidRPr="00E4627B">
              <w:rPr>
                <w:lang w:val="fr-CH"/>
              </w:rPr>
              <w:t xml:space="preserve"> + (254) 020 609660/609665</w:t>
            </w:r>
          </w:p>
          <w:p w:rsidR="000A3DF2" w:rsidRPr="00E4627B" w:rsidRDefault="00E4627B" w:rsidP="00AA646C">
            <w:pPr>
              <w:rPr>
                <w:lang w:val="fr-CH"/>
              </w:rPr>
            </w:pPr>
            <w:proofErr w:type="gramStart"/>
            <w:r w:rsidRPr="00E4627B">
              <w:rPr>
                <w:lang w:val="fr-CH"/>
              </w:rPr>
              <w:t>E-mail:</w:t>
            </w:r>
            <w:proofErr w:type="gramEnd"/>
            <w:r w:rsidRPr="00E4627B">
              <w:rPr>
                <w:lang w:val="fr-CH"/>
              </w:rPr>
              <w:t xml:space="preserve"> </w:t>
            </w:r>
            <w:hyperlink r:id="rId7" w:history="1">
              <w:r w:rsidRPr="00270A65">
                <w:rPr>
                  <w:rStyle w:val="Hyperlink"/>
                  <w:lang w:val="fr-CH"/>
                </w:rPr>
                <w:t>info@kebs.org</w:t>
              </w:r>
            </w:hyperlink>
            <w:r>
              <w:rPr>
                <w:lang w:val="fr-CH"/>
              </w:rPr>
              <w:t xml:space="preserve"> </w:t>
            </w:r>
          </w:p>
          <w:p w:rsidR="000A3DF2" w:rsidRPr="002F6A28" w:rsidRDefault="00E4627B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0A3D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4627B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0A3D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Cosmetics. Toiletries (ICS 71.100.70)</w:t>
            </w:r>
            <w:bookmarkEnd w:id="20"/>
          </w:p>
        </w:tc>
      </w:tr>
      <w:tr w:rsidR="000A3D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DEAS 963:2019 Lip balm (S</w:t>
            </w:r>
            <w:r>
              <w:t>al</w:t>
            </w:r>
            <w:r w:rsidRPr="002F6A28">
              <w:t>ve) — Specification (12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A3D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rPr>
                <w:lang w:eastAsia="en-GB"/>
              </w:rPr>
              <w:t xml:space="preserve">This Draft East African Standard specifies requirements, sampling and test methods for lip balm which are petroleum or vegetable oil based. </w:t>
            </w:r>
          </w:p>
          <w:p w:rsidR="000A3DF2" w:rsidRPr="002F6A28" w:rsidRDefault="00E4627B" w:rsidP="002F6A28">
            <w:pPr>
              <w:spacing w:before="120" w:after="120"/>
            </w:pPr>
            <w:r w:rsidRPr="002F6A28">
              <w:rPr>
                <w:lang w:eastAsia="en-GB"/>
              </w:rPr>
              <w:t>This standard does not cover lip balm for which therapeutic claims are made, lipsticks, lip gloss and emulsion types.</w:t>
            </w:r>
            <w:bookmarkEnd w:id="26"/>
          </w:p>
        </w:tc>
      </w:tr>
      <w:tr w:rsidR="000A3D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Quality requirements</w:t>
            </w:r>
            <w:bookmarkEnd w:id="28"/>
          </w:p>
        </w:tc>
      </w:tr>
      <w:tr w:rsidR="000A3D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4627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A3DF2" w:rsidRPr="002F6A28" w:rsidRDefault="00E4627B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CD/TRADE/01: 2018, </w:t>
            </w:r>
          </w:p>
          <w:p w:rsidR="000A3DF2" w:rsidRPr="002F6A28" w:rsidRDefault="00E4627B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EAS 836: 2017, Sesame (simsim) oil for cosmetic industry - Specification </w:t>
            </w:r>
          </w:p>
          <w:p w:rsidR="000A3DF2" w:rsidRPr="002F6A28" w:rsidRDefault="00E4627B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EAS 837:2017, Avocado oil for cosmetic industry — Specification </w:t>
            </w:r>
          </w:p>
          <w:p w:rsidR="000A3DF2" w:rsidRPr="002F6A28" w:rsidRDefault="00E4627B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EAS 838:2017, Coconut oil for cosmetic industry — Specification </w:t>
            </w:r>
          </w:p>
          <w:p w:rsidR="000A3DF2" w:rsidRPr="002F6A28" w:rsidRDefault="00E4627B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EAS 839:2017, Ground nuts (peanut) oil for cosmetic industry — Specification </w:t>
            </w:r>
          </w:p>
          <w:p w:rsidR="000A3DF2" w:rsidRPr="002F6A28" w:rsidRDefault="00E4627B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FDUS 1932: 2018,</w:t>
            </w:r>
            <w:r>
              <w:rPr>
                <w:bCs/>
                <w:lang w:eastAsia="en-GB"/>
              </w:rPr>
              <w:t xml:space="preserve"> </w:t>
            </w:r>
            <w:r w:rsidRPr="002F6A28">
              <w:rPr>
                <w:bCs/>
                <w:lang w:eastAsia="en-GB"/>
              </w:rPr>
              <w:t xml:space="preserve">Lip balm — Specification </w:t>
            </w:r>
          </w:p>
          <w:p w:rsidR="000A3DF2" w:rsidRPr="002F6A28" w:rsidRDefault="00E4627B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IS 10284:1982, Specification for lip salve </w:t>
            </w:r>
          </w:p>
          <w:p w:rsidR="000A3DF2" w:rsidRPr="002F6A28" w:rsidRDefault="00E4627B" w:rsidP="009E75ED">
            <w:pPr>
              <w:numPr>
                <w:ilvl w:val="0"/>
                <w:numId w:val="16"/>
              </w:numPr>
              <w:spacing w:before="120" w:after="120"/>
              <w:ind w:left="778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US 1635:2016, Shea butter — Specification</w:t>
            </w:r>
          </w:p>
        </w:tc>
      </w:tr>
      <w:tr w:rsidR="000A3DF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462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4627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December 2019</w:t>
            </w:r>
            <w:bookmarkEnd w:id="32"/>
          </w:p>
          <w:p w:rsidR="00EE3A11" w:rsidRPr="002F6A28" w:rsidRDefault="00E4627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0A3D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4627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15 June 2019</w:t>
            </w:r>
            <w:bookmarkEnd w:id="37"/>
          </w:p>
        </w:tc>
      </w:tr>
      <w:tr w:rsidR="000A3DF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4627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4627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0A3DF2" w:rsidRPr="002F6A28" w:rsidRDefault="00E4627B" w:rsidP="00B16145">
            <w:pPr>
              <w:keepNext/>
              <w:keepLines/>
            </w:pPr>
            <w:r w:rsidRPr="002F6A28">
              <w:t>Kenya Bureau of Standards</w:t>
            </w:r>
          </w:p>
          <w:p w:rsidR="000A3DF2" w:rsidRPr="002F6A28" w:rsidRDefault="00E4627B" w:rsidP="00B16145">
            <w:pPr>
              <w:keepNext/>
              <w:keepLines/>
            </w:pPr>
            <w:r w:rsidRPr="002F6A28">
              <w:t>WTO/TBT National Enquiry Point</w:t>
            </w:r>
          </w:p>
          <w:p w:rsidR="000A3DF2" w:rsidRPr="002F6A28" w:rsidRDefault="00E4627B" w:rsidP="00B16145">
            <w:pPr>
              <w:keepNext/>
              <w:keepLines/>
            </w:pPr>
            <w:r w:rsidRPr="002F6A28">
              <w:t>P.O. Box: 54974-00200, Nairobi, Kenya</w:t>
            </w:r>
          </w:p>
          <w:p w:rsidR="000A3DF2" w:rsidRPr="002F6A28" w:rsidRDefault="00E4627B" w:rsidP="00B16145">
            <w:pPr>
              <w:keepNext/>
              <w:keepLines/>
            </w:pPr>
            <w:r w:rsidRPr="002F6A28">
              <w:t>Telephone: + (254) 020 605490, 605506/6948258</w:t>
            </w:r>
          </w:p>
          <w:p w:rsidR="000A3DF2" w:rsidRPr="009A468F" w:rsidRDefault="00E4627B" w:rsidP="00B16145">
            <w:pPr>
              <w:keepNext/>
              <w:keepLines/>
            </w:pPr>
            <w:r w:rsidRPr="009A468F">
              <w:t>Fax: + (254) 020 609660/609665</w:t>
            </w:r>
          </w:p>
          <w:p w:rsidR="000A3DF2" w:rsidRPr="009A468F" w:rsidRDefault="00E4627B" w:rsidP="00B16145">
            <w:pPr>
              <w:keepNext/>
              <w:keepLines/>
            </w:pPr>
            <w:r w:rsidRPr="009A468F">
              <w:t xml:space="preserve">E-mail: </w:t>
            </w:r>
            <w:hyperlink r:id="rId9" w:history="1">
              <w:r w:rsidRPr="009A468F">
                <w:rPr>
                  <w:rStyle w:val="Hyperlink"/>
                </w:rPr>
                <w:t>info@kebs.org</w:t>
              </w:r>
            </w:hyperlink>
            <w:r w:rsidRPr="009A468F">
              <w:t xml:space="preserve"> </w:t>
            </w:r>
          </w:p>
          <w:p w:rsidR="000A3DF2" w:rsidRPr="002F6A28" w:rsidRDefault="00E4627B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0A3DF2" w:rsidRPr="002F6A28" w:rsidRDefault="009A468F" w:rsidP="00B16145">
            <w:pPr>
              <w:keepNext/>
              <w:keepLines/>
              <w:spacing w:before="120" w:after="120"/>
            </w:pPr>
            <w:hyperlink r:id="rId11" w:history="1">
              <w:r w:rsidR="00E4627B" w:rsidRPr="002F6A28">
                <w:rPr>
                  <w:color w:val="0000FF"/>
                  <w:u w:val="single"/>
                </w:rPr>
                <w:t>https://members.wto.org/crnattachments/2019/TBT/KEN/19_2498_00_e.pdf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E462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42D" w:rsidRDefault="00E4627B">
      <w:r>
        <w:separator/>
      </w:r>
    </w:p>
  </w:endnote>
  <w:endnote w:type="continuationSeparator" w:id="0">
    <w:p w:rsidR="00B1142D" w:rsidRDefault="00E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4627B" w:rsidRDefault="00E4627B" w:rsidP="00E4627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4627B" w:rsidRDefault="00E4627B" w:rsidP="00E4627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4627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42D" w:rsidRDefault="00E4627B">
      <w:r>
        <w:separator/>
      </w:r>
    </w:p>
  </w:footnote>
  <w:footnote w:type="continuationSeparator" w:id="0">
    <w:p w:rsidR="00B1142D" w:rsidRDefault="00E4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7B" w:rsidRPr="00E4627B" w:rsidRDefault="00E4627B" w:rsidP="00E46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627B">
      <w:t>G/TBT/N/KEN/881</w:t>
    </w:r>
  </w:p>
  <w:p w:rsidR="00E4627B" w:rsidRPr="00E4627B" w:rsidRDefault="00E4627B" w:rsidP="00E46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627B" w:rsidRPr="00E4627B" w:rsidRDefault="00E4627B" w:rsidP="00E46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627B">
      <w:t xml:space="preserve">- </w:t>
    </w:r>
    <w:r w:rsidRPr="00E4627B">
      <w:fldChar w:fldCharType="begin"/>
    </w:r>
    <w:r w:rsidRPr="00E4627B">
      <w:instrText xml:space="preserve"> PAGE </w:instrText>
    </w:r>
    <w:r w:rsidRPr="00E4627B">
      <w:fldChar w:fldCharType="separate"/>
    </w:r>
    <w:r w:rsidRPr="00E4627B">
      <w:rPr>
        <w:noProof/>
      </w:rPr>
      <w:t>2</w:t>
    </w:r>
    <w:r w:rsidRPr="00E4627B">
      <w:fldChar w:fldCharType="end"/>
    </w:r>
    <w:r w:rsidRPr="00E4627B">
      <w:t xml:space="preserve"> -</w:t>
    </w:r>
  </w:p>
  <w:p w:rsidR="009239F7" w:rsidRPr="00E4627B" w:rsidRDefault="009239F7" w:rsidP="00E4627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7B" w:rsidRPr="00E4627B" w:rsidRDefault="00E4627B" w:rsidP="00E46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627B">
      <w:t>G/TBT/N/KEN/881</w:t>
    </w:r>
  </w:p>
  <w:p w:rsidR="00E4627B" w:rsidRPr="00E4627B" w:rsidRDefault="00E4627B" w:rsidP="00E46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627B" w:rsidRPr="00E4627B" w:rsidRDefault="00E4627B" w:rsidP="00E46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627B">
      <w:t xml:space="preserve">- </w:t>
    </w:r>
    <w:r w:rsidRPr="00E4627B">
      <w:fldChar w:fldCharType="begin"/>
    </w:r>
    <w:r w:rsidRPr="00E4627B">
      <w:instrText xml:space="preserve"> PAGE </w:instrText>
    </w:r>
    <w:r w:rsidRPr="00E4627B">
      <w:fldChar w:fldCharType="separate"/>
    </w:r>
    <w:r w:rsidRPr="00E4627B">
      <w:rPr>
        <w:noProof/>
      </w:rPr>
      <w:t>2</w:t>
    </w:r>
    <w:r w:rsidRPr="00E4627B">
      <w:fldChar w:fldCharType="end"/>
    </w:r>
    <w:r w:rsidRPr="00E4627B">
      <w:t xml:space="preserve"> -</w:t>
    </w:r>
  </w:p>
  <w:p w:rsidR="009239F7" w:rsidRPr="00E4627B" w:rsidRDefault="009239F7" w:rsidP="00E4627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3DF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4627B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0A3DF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808D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A3DF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4627B" w:rsidRDefault="00E4627B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G/TBT/N/KEN/881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0A3DF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756D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April 2019</w:t>
          </w:r>
        </w:p>
      </w:tc>
    </w:tr>
    <w:tr w:rsidR="000A3DF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4627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9756DE">
            <w:rPr>
              <w:color w:val="FF0000"/>
              <w:szCs w:val="16"/>
            </w:rPr>
            <w:t>19-2897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4627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A3DF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4627B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4627B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12C3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DA8A70" w:tentative="1">
      <w:start w:val="1"/>
      <w:numFmt w:val="lowerLetter"/>
      <w:lvlText w:val="%2."/>
      <w:lvlJc w:val="left"/>
      <w:pPr>
        <w:ind w:left="1080" w:hanging="360"/>
      </w:pPr>
    </w:lvl>
    <w:lvl w:ilvl="2" w:tplc="76C26514" w:tentative="1">
      <w:start w:val="1"/>
      <w:numFmt w:val="lowerRoman"/>
      <w:lvlText w:val="%3."/>
      <w:lvlJc w:val="right"/>
      <w:pPr>
        <w:ind w:left="1800" w:hanging="180"/>
      </w:pPr>
    </w:lvl>
    <w:lvl w:ilvl="3" w:tplc="31806814" w:tentative="1">
      <w:start w:val="1"/>
      <w:numFmt w:val="decimal"/>
      <w:lvlText w:val="%4."/>
      <w:lvlJc w:val="left"/>
      <w:pPr>
        <w:ind w:left="2520" w:hanging="360"/>
      </w:pPr>
    </w:lvl>
    <w:lvl w:ilvl="4" w:tplc="3FC23F10" w:tentative="1">
      <w:start w:val="1"/>
      <w:numFmt w:val="lowerLetter"/>
      <w:lvlText w:val="%5."/>
      <w:lvlJc w:val="left"/>
      <w:pPr>
        <w:ind w:left="3240" w:hanging="360"/>
      </w:pPr>
    </w:lvl>
    <w:lvl w:ilvl="5" w:tplc="BB9E14DA" w:tentative="1">
      <w:start w:val="1"/>
      <w:numFmt w:val="lowerRoman"/>
      <w:lvlText w:val="%6."/>
      <w:lvlJc w:val="right"/>
      <w:pPr>
        <w:ind w:left="3960" w:hanging="180"/>
      </w:pPr>
    </w:lvl>
    <w:lvl w:ilvl="6" w:tplc="72E66384" w:tentative="1">
      <w:start w:val="1"/>
      <w:numFmt w:val="decimal"/>
      <w:lvlText w:val="%7."/>
      <w:lvlJc w:val="left"/>
      <w:pPr>
        <w:ind w:left="4680" w:hanging="360"/>
      </w:pPr>
    </w:lvl>
    <w:lvl w:ilvl="7" w:tplc="52A287A4" w:tentative="1">
      <w:start w:val="1"/>
      <w:numFmt w:val="lowerLetter"/>
      <w:lvlText w:val="%8."/>
      <w:lvlJc w:val="left"/>
      <w:pPr>
        <w:ind w:left="5400" w:hanging="360"/>
      </w:pPr>
    </w:lvl>
    <w:lvl w:ilvl="8" w:tplc="FFB0CB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4C6F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82B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A232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9AA0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C01F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1EA4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461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6CF8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4C26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3DF2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56DE"/>
    <w:rsid w:val="0097650D"/>
    <w:rsid w:val="009811DD"/>
    <w:rsid w:val="00984DF3"/>
    <w:rsid w:val="00990E7D"/>
    <w:rsid w:val="009A468F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142D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DD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27B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4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249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2377</Characters>
  <Application>Microsoft Office Word</Application>
  <DocSecurity>0</DocSecurity>
  <Lines>67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2019-04-29T06:38:00Z</dcterms:created>
  <dcterms:modified xsi:type="dcterms:W3CDTF">2019-04-29T10:30:00Z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G/TBT/N/KEN/881</vt:lpwstr>
  </property>
</Properties>
</file>