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F2E5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F2E5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22170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CF2E5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2170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CF2E5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E7488" w:rsidRPr="00CB62B3" w:rsidRDefault="00CF2E52" w:rsidP="00AA646C">
            <w:pPr>
              <w:spacing w:after="120"/>
              <w:jc w:val="left"/>
              <w:rPr>
                <w:lang w:val="fr-CH"/>
              </w:rPr>
            </w:pPr>
            <w:r w:rsidRPr="00CB62B3">
              <w:rPr>
                <w:lang w:val="fr-CH"/>
              </w:rPr>
              <w:t>European Commission</w:t>
            </w:r>
            <w:r w:rsidRPr="00CB62B3">
              <w:rPr>
                <w:lang w:val="fr-CH"/>
              </w:rPr>
              <w:br/>
              <w:t>EU-TBT Enquiry Point</w:t>
            </w:r>
            <w:r w:rsidRPr="00CB62B3">
              <w:rPr>
                <w:lang w:val="fr-CH"/>
              </w:rPr>
              <w:br/>
              <w:t>Fax: +(32) 2 299 80 43</w:t>
            </w:r>
            <w:r w:rsidRPr="00CB62B3">
              <w:rPr>
                <w:lang w:val="fr-CH"/>
              </w:rPr>
              <w:br/>
              <w:t xml:space="preserve">E-mail: </w:t>
            </w:r>
            <w:hyperlink r:id="rId7" w:history="1">
              <w:r w:rsidRPr="00CB62B3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CB62B3">
              <w:rPr>
                <w:lang w:val="fr-CH"/>
              </w:rPr>
              <w:br/>
              <w:t xml:space="preserve">Website: </w:t>
            </w:r>
            <w:hyperlink r:id="rId8" w:history="1">
              <w:r w:rsidRPr="00CB62B3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CB62B3">
              <w:rPr>
                <w:lang w:val="fr-CH"/>
              </w:rPr>
              <w:t xml:space="preserve"> </w:t>
            </w:r>
            <w:bookmarkEnd w:id="7"/>
          </w:p>
        </w:tc>
      </w:tr>
      <w:tr w:rsidR="0022170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F2E5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2170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</w:t>
            </w:r>
            <w:bookmarkStart w:id="20" w:name="sps3a"/>
            <w:bookmarkEnd w:id="20"/>
          </w:p>
        </w:tc>
      </w:tr>
      <w:tr w:rsidR="0022170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Regulation amending Regulation (EU) No 528/2012 of the European Parliament and of the Council to include citric acid as an active substance in Annex I thereto (5 page(s), in English; 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2170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Regulation amends Regulation (EU) No 528/2012 of the European Parliament and of the Council to include citric acid as an active substance in Annex I thereto.</w:t>
            </w:r>
          </w:p>
        </w:tc>
      </w:tr>
      <w:tr w:rsidR="0022170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environment; Harmonization</w:t>
            </w:r>
            <w:bookmarkStart w:id="27" w:name="sps7f"/>
            <w:bookmarkEnd w:id="27"/>
          </w:p>
        </w:tc>
      </w:tr>
      <w:tr w:rsidR="0022170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F2E52" w:rsidP="00BE2A8C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B62B3" w:rsidRDefault="00CF2E52" w:rsidP="00BE2A8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Regulation (EU) No 528/2012 of the European Parliament and of the Council of 22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 xml:space="preserve">May 2012 concerning the making available on the market and use of biocidal products (OJ L 167, 27.6.2012, p. 1.). Available in all EU languages. </w:t>
            </w:r>
          </w:p>
          <w:p w:rsidR="006E7488" w:rsidRPr="00CB62B3" w:rsidRDefault="00323C12" w:rsidP="00BE2A8C">
            <w:pPr>
              <w:spacing w:before="120" w:after="120"/>
              <w:ind w:left="720"/>
              <w:rPr>
                <w:bCs/>
              </w:rPr>
            </w:pPr>
            <w:hyperlink r:id="rId9" w:history="1">
              <w:r w:rsidR="00CF2E52" w:rsidRPr="00CB62B3">
                <w:rPr>
                  <w:rStyle w:val="Hyperlink"/>
                  <w:bCs/>
                </w:rPr>
                <w:t>https://eur-lex.europa.eu/legal-content/EN/ALL/?uri=CELEX:32012R0528</w:t>
              </w:r>
            </w:hyperlink>
          </w:p>
        </w:tc>
      </w:tr>
      <w:tr w:rsidR="0022170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F2E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F2E5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October 2020</w:t>
            </w:r>
            <w:bookmarkEnd w:id="31"/>
          </w:p>
          <w:p w:rsidR="00EE3A11" w:rsidRPr="002F6A28" w:rsidRDefault="00CF2E5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</w:t>
            </w:r>
            <w:bookmarkEnd w:id="34"/>
          </w:p>
        </w:tc>
      </w:tr>
      <w:tr w:rsidR="0022170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F2E5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2170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F2E5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F2E5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B62B3" w:rsidRDefault="00CF2E52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</w:p>
          <w:p w:rsidR="00CB62B3" w:rsidRDefault="00CF2E52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CB62B3" w:rsidRDefault="00323C12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CF2E52" w:rsidRPr="002F6A28">
                <w:rPr>
                  <w:color w:val="0000FF"/>
                  <w:u w:val="single"/>
                </w:rPr>
                <w:t>https://members.wto.org/crnattachments/2020/TBT/EEC/20_4681_00_e.pdf</w:t>
              </w:r>
            </w:hyperlink>
          </w:p>
          <w:p w:rsidR="006E7488" w:rsidRPr="002F6A28" w:rsidRDefault="00323C12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CF2E52" w:rsidRPr="002F6A28">
                <w:rPr>
                  <w:color w:val="0000FF"/>
                  <w:u w:val="single"/>
                </w:rPr>
                <w:t>https://members.wto.org/crnattachments/2020/TBT/EEC/20_4681_01_e.pdf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4B" w:rsidRDefault="00CF2E52">
      <w:r>
        <w:separator/>
      </w:r>
    </w:p>
  </w:endnote>
  <w:endnote w:type="continuationSeparator" w:id="0">
    <w:p w:rsidR="00B4494B" w:rsidRDefault="00CF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F2E5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F2E5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F2E5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4B" w:rsidRDefault="00CF2E52">
      <w:r>
        <w:separator/>
      </w:r>
    </w:p>
  </w:footnote>
  <w:footnote w:type="continuationSeparator" w:id="0">
    <w:p w:rsidR="00B4494B" w:rsidRDefault="00CF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F2E5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F2E5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F2E5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G/TBT/N/EU/730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F2E5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170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2170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23C12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2170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CF2E5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G/TBT/N/EU/730</w:t>
          </w:r>
          <w:bookmarkEnd w:id="43"/>
        </w:p>
      </w:tc>
    </w:tr>
    <w:tr w:rsidR="0022170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F2E5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August 2020</w:t>
          </w:r>
        </w:p>
      </w:tc>
    </w:tr>
    <w:tr w:rsidR="0022170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F2E5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23C12">
            <w:rPr>
              <w:color w:val="FF0000"/>
              <w:szCs w:val="16"/>
            </w:rPr>
            <w:t>5374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F2E5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2170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F2E5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F2E5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9CDB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662EFA" w:tentative="1">
      <w:start w:val="1"/>
      <w:numFmt w:val="lowerLetter"/>
      <w:lvlText w:val="%2."/>
      <w:lvlJc w:val="left"/>
      <w:pPr>
        <w:ind w:left="1080" w:hanging="360"/>
      </w:pPr>
    </w:lvl>
    <w:lvl w:ilvl="2" w:tplc="B336BDC2" w:tentative="1">
      <w:start w:val="1"/>
      <w:numFmt w:val="lowerRoman"/>
      <w:lvlText w:val="%3."/>
      <w:lvlJc w:val="right"/>
      <w:pPr>
        <w:ind w:left="1800" w:hanging="180"/>
      </w:pPr>
    </w:lvl>
    <w:lvl w:ilvl="3" w:tplc="6A18BBD0" w:tentative="1">
      <w:start w:val="1"/>
      <w:numFmt w:val="decimal"/>
      <w:lvlText w:val="%4."/>
      <w:lvlJc w:val="left"/>
      <w:pPr>
        <w:ind w:left="2520" w:hanging="360"/>
      </w:pPr>
    </w:lvl>
    <w:lvl w:ilvl="4" w:tplc="A72265C2" w:tentative="1">
      <w:start w:val="1"/>
      <w:numFmt w:val="lowerLetter"/>
      <w:lvlText w:val="%5."/>
      <w:lvlJc w:val="left"/>
      <w:pPr>
        <w:ind w:left="3240" w:hanging="360"/>
      </w:pPr>
    </w:lvl>
    <w:lvl w:ilvl="5" w:tplc="31FC0976" w:tentative="1">
      <w:start w:val="1"/>
      <w:numFmt w:val="lowerRoman"/>
      <w:lvlText w:val="%6."/>
      <w:lvlJc w:val="right"/>
      <w:pPr>
        <w:ind w:left="3960" w:hanging="180"/>
      </w:pPr>
    </w:lvl>
    <w:lvl w:ilvl="6" w:tplc="2DB4B3FA" w:tentative="1">
      <w:start w:val="1"/>
      <w:numFmt w:val="decimal"/>
      <w:lvlText w:val="%7."/>
      <w:lvlJc w:val="left"/>
      <w:pPr>
        <w:ind w:left="4680" w:hanging="360"/>
      </w:pPr>
    </w:lvl>
    <w:lvl w:ilvl="7" w:tplc="FF644A6E" w:tentative="1">
      <w:start w:val="1"/>
      <w:numFmt w:val="lowerLetter"/>
      <w:lvlText w:val="%8."/>
      <w:lvlJc w:val="left"/>
      <w:pPr>
        <w:ind w:left="5400" w:hanging="360"/>
      </w:pPr>
    </w:lvl>
    <w:lvl w:ilvl="8" w:tplc="E01660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B2EE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60D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2E2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D009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3E7A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18F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00F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AA2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5CB7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170A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3C12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E7488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B7D9A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494B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2A8C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62B3"/>
    <w:rsid w:val="00CC0FAD"/>
    <w:rsid w:val="00CC3256"/>
    <w:rsid w:val="00CD7D97"/>
    <w:rsid w:val="00CE3EE6"/>
    <w:rsid w:val="00CE4BA1"/>
    <w:rsid w:val="00CF2E52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F4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CB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4681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4681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2020-08-03T13:22:00Z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8ca4e776-091f-49fb-be39-36ec0aaeac52</vt:lpwstr>
  </property>
  <property fmtid="{D5CDD505-2E9C-101B-9397-08002B2CF9AE}" pid="4" name="WTOCLASSIFICATION">
    <vt:lpwstr>WTO OFFICIAL</vt:lpwstr>
  </property>
</Properties>
</file>